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bookmarkStart w:id="32" w:name="_GoBack"/>
      <w:r>
        <w:rPr>
          <w:rFonts w:hint="eastAsia" w:ascii="黑体" w:hAnsi="黑体" w:eastAsia="黑体" w:cs="黑体"/>
          <w:sz w:val="36"/>
          <w:szCs w:val="36"/>
        </w:rPr>
        <w:t>冈底斯构造带关键地区深地震反射剖面野外数据采集2019</w:t>
      </w:r>
      <w:r>
        <w:rPr>
          <w:rFonts w:hint="eastAsia" w:ascii="黑体" w:hAnsi="黑体" w:eastAsia="黑体" w:cs="黑体"/>
          <w:sz w:val="36"/>
          <w:szCs w:val="36"/>
          <w:lang w:val="en-US" w:eastAsia="zh-CN"/>
        </w:rPr>
        <w:t>公开招标公告</w:t>
      </w:r>
    </w:p>
    <w:bookmarkEnd w:id="32"/>
    <w:p>
      <w:pPr>
        <w:spacing w:line="360" w:lineRule="auto"/>
        <w:ind w:right="26" w:rightChars="11" w:firstLine="420" w:firstLineChars="200"/>
        <w:rPr>
          <w:sz w:val="21"/>
          <w:u w:val="single"/>
        </w:rPr>
      </w:pPr>
      <w:r>
        <w:rPr>
          <w:rFonts w:hint="eastAsia"/>
          <w:sz w:val="21"/>
        </w:rPr>
        <w:t>中国仪器进出口集团有限</w:t>
      </w:r>
      <w:r>
        <w:rPr>
          <w:rFonts w:hAnsi="宋体"/>
          <w:sz w:val="21"/>
        </w:rPr>
        <w:t>公司</w:t>
      </w:r>
      <w:r>
        <w:rPr>
          <w:sz w:val="21"/>
        </w:rPr>
        <w:t xml:space="preserve"> (</w:t>
      </w:r>
      <w:r>
        <w:rPr>
          <w:rFonts w:hAnsi="宋体"/>
          <w:sz w:val="21"/>
        </w:rPr>
        <w:t>以下简称</w:t>
      </w:r>
      <w:r>
        <w:rPr>
          <w:rFonts w:hint="eastAsia"/>
          <w:sz w:val="21"/>
        </w:rPr>
        <w:t>“</w:t>
      </w:r>
      <w:r>
        <w:rPr>
          <w:rFonts w:hAnsi="宋体"/>
          <w:sz w:val="21"/>
        </w:rPr>
        <w:t>招标代理</w:t>
      </w:r>
      <w:r>
        <w:rPr>
          <w:rFonts w:hint="eastAsia"/>
          <w:sz w:val="21"/>
        </w:rPr>
        <w:t>”</w:t>
      </w:r>
      <w:r>
        <w:rPr>
          <w:sz w:val="21"/>
        </w:rPr>
        <w:t>)</w:t>
      </w:r>
      <w:r>
        <w:rPr>
          <w:rFonts w:hAnsi="宋体"/>
          <w:sz w:val="21"/>
        </w:rPr>
        <w:t>受</w:t>
      </w:r>
      <w:r>
        <w:rPr>
          <w:rFonts w:hint="eastAsia" w:hAnsi="宋体"/>
          <w:b/>
          <w:sz w:val="21"/>
        </w:rPr>
        <w:t>中国地质科学院地质研究所</w:t>
      </w:r>
      <w:r>
        <w:rPr>
          <w:sz w:val="21"/>
        </w:rPr>
        <w:t>(</w:t>
      </w:r>
      <w:r>
        <w:rPr>
          <w:rFonts w:hAnsi="宋体"/>
          <w:sz w:val="21"/>
        </w:rPr>
        <w:t>以下简称</w:t>
      </w:r>
      <w:r>
        <w:rPr>
          <w:rFonts w:hint="eastAsia"/>
          <w:sz w:val="21"/>
        </w:rPr>
        <w:t>“</w:t>
      </w:r>
      <w:r>
        <w:rPr>
          <w:rFonts w:hAnsi="宋体"/>
          <w:sz w:val="21"/>
        </w:rPr>
        <w:t>采购人</w:t>
      </w:r>
      <w:r>
        <w:rPr>
          <w:rFonts w:hint="eastAsia"/>
          <w:sz w:val="21"/>
        </w:rPr>
        <w:t>”</w:t>
      </w:r>
      <w:r>
        <w:rPr>
          <w:sz w:val="21"/>
        </w:rPr>
        <w:t>)</w:t>
      </w:r>
      <w:r>
        <w:rPr>
          <w:rFonts w:hAnsi="宋体"/>
          <w:sz w:val="21"/>
        </w:rPr>
        <w:t>的委托就</w:t>
      </w:r>
      <w:r>
        <w:rPr>
          <w:rFonts w:hint="eastAsia" w:hAnsi="宋体"/>
          <w:b/>
          <w:sz w:val="21"/>
        </w:rPr>
        <w:t>“冈底斯构造带关键地区深地震反射剖面野外数据采集2019”项目</w:t>
      </w:r>
      <w:r>
        <w:rPr>
          <w:rFonts w:hAnsi="宋体"/>
          <w:sz w:val="21"/>
        </w:rPr>
        <w:t>的相关服务内容进行国内公开招标，邀请合格投标人提交密封投标文件。</w:t>
      </w:r>
    </w:p>
    <w:p>
      <w:pPr>
        <w:rPr>
          <w:rFonts w:hint="eastAsia" w:eastAsia="楷体_GB2312"/>
          <w:b/>
          <w:sz w:val="32"/>
          <w14:shadow w14:blurRad="50800" w14:dist="38100" w14:dir="2700000" w14:sx="100000" w14:sy="100000" w14:kx="0" w14:ky="0" w14:algn="tl">
            <w14:srgbClr w14:val="000000">
              <w14:alpha w14:val="60000"/>
            </w14:srgbClr>
          </w14:shadow>
        </w:rPr>
      </w:pPr>
      <w:r>
        <w:rPr>
          <w:rFonts w:hint="eastAsia" w:hAnsi="宋体"/>
          <w:sz w:val="21"/>
        </w:rPr>
        <w:t xml:space="preserve">    </w:t>
      </w:r>
      <w:r>
        <w:rPr>
          <w:rFonts w:hAnsi="宋体"/>
          <w:sz w:val="21"/>
        </w:rPr>
        <w:t>项目编号：</w:t>
      </w:r>
      <w:bookmarkStart w:id="0" w:name="_Toc87373464"/>
      <w:bookmarkStart w:id="1" w:name="_Toc87373365"/>
      <w:bookmarkStart w:id="2" w:name="_Toc99718113"/>
      <w:bookmarkStart w:id="3" w:name="_Toc116879908"/>
      <w:bookmarkStart w:id="4" w:name="_Toc99881723"/>
      <w:bookmarkStart w:id="5" w:name="_Toc99941295"/>
      <w:bookmarkStart w:id="6" w:name="_Toc103333681"/>
      <w:bookmarkStart w:id="7" w:name="_Toc87810217"/>
      <w:r>
        <w:rPr>
          <w:rFonts w:hint="eastAsia" w:hAnsi="宋体"/>
          <w:sz w:val="21"/>
        </w:rPr>
        <w:t>19CNIC021708090</w:t>
      </w:r>
      <w:r>
        <w:rPr>
          <w:rFonts w:hAnsi="宋体"/>
          <w:sz w:val="21"/>
        </w:rPr>
        <w:t xml:space="preserve"> </w:t>
      </w:r>
    </w:p>
    <w:p>
      <w:pPr>
        <w:spacing w:line="240" w:lineRule="auto"/>
        <w:ind w:right="24" w:rightChars="10"/>
        <w:rPr>
          <w:rFonts w:hint="eastAsia" w:eastAsia="仿宋"/>
          <w:color w:val="000000"/>
        </w:rPr>
      </w:pPr>
      <w:r>
        <w:rPr>
          <w:rFonts w:hint="eastAsia" w:eastAsia="仿宋"/>
          <w:color w:val="000000"/>
        </w:rPr>
        <w:t xml:space="preserve">   </w:t>
      </w:r>
    </w:p>
    <w:p>
      <w:pPr>
        <w:spacing w:line="240" w:lineRule="auto"/>
        <w:ind w:right="24" w:rightChars="10"/>
        <w:rPr>
          <w:rFonts w:hint="eastAsia" w:hAnsi="宋体"/>
          <w:sz w:val="21"/>
        </w:rPr>
      </w:pPr>
      <w:r>
        <w:rPr>
          <w:rFonts w:hint="eastAsia" w:eastAsia="仿宋"/>
          <w:color w:val="000000"/>
        </w:rPr>
        <w:t xml:space="preserve">   </w:t>
      </w:r>
      <w:r>
        <w:rPr>
          <w:rFonts w:hAnsi="宋体"/>
          <w:sz w:val="21"/>
        </w:rPr>
        <w:t>项目名称：</w:t>
      </w:r>
      <w:r>
        <w:rPr>
          <w:rFonts w:hint="eastAsia" w:hAnsi="宋体"/>
          <w:sz w:val="21"/>
        </w:rPr>
        <w:t>冈底斯构造带关键地区深地震反射剖面野外数据采集2019</w:t>
      </w:r>
    </w:p>
    <w:p>
      <w:pPr>
        <w:spacing w:line="240" w:lineRule="auto"/>
        <w:ind w:right="24" w:rightChars="10" w:firstLine="420" w:firstLineChars="200"/>
        <w:rPr>
          <w:rFonts w:hint="eastAsia" w:hAnsi="宋体"/>
          <w:sz w:val="21"/>
        </w:rPr>
      </w:pPr>
    </w:p>
    <w:bookmarkEnd w:id="0"/>
    <w:bookmarkEnd w:id="1"/>
    <w:bookmarkEnd w:id="2"/>
    <w:bookmarkEnd w:id="3"/>
    <w:bookmarkEnd w:id="4"/>
    <w:bookmarkEnd w:id="5"/>
    <w:bookmarkEnd w:id="6"/>
    <w:bookmarkEnd w:id="7"/>
    <w:p>
      <w:pPr>
        <w:pStyle w:val="5"/>
        <w:numPr>
          <w:ilvl w:val="0"/>
          <w:numId w:val="0"/>
        </w:numPr>
        <w:spacing w:before="120"/>
        <w:rPr>
          <w:rFonts w:hint="eastAsia" w:ascii="Times New Roman" w:cs="Times New Roman"/>
          <w:bCs/>
          <w:color w:val="auto"/>
          <w:szCs w:val="21"/>
        </w:rPr>
      </w:pPr>
      <w:r>
        <w:rPr>
          <w:rFonts w:ascii="Times New Roman" w:cs="Times New Roman"/>
          <w:bCs/>
          <w:color w:val="auto"/>
          <w:szCs w:val="21"/>
        </w:rPr>
        <w:t>一、</w:t>
      </w:r>
      <w:r>
        <w:rPr>
          <w:rFonts w:hint="eastAsia" w:ascii="Times New Roman" w:cs="Times New Roman"/>
          <w:bCs/>
          <w:color w:val="auto"/>
          <w:szCs w:val="21"/>
        </w:rPr>
        <w:t>项目简介</w:t>
      </w:r>
    </w:p>
    <w:p>
      <w:pPr>
        <w:ind w:firstLine="420" w:firstLineChars="200"/>
        <w:rPr>
          <w:rFonts w:hint="eastAsia"/>
          <w:sz w:val="21"/>
          <w:szCs w:val="21"/>
        </w:rPr>
      </w:pPr>
      <w:r>
        <w:rPr>
          <w:rFonts w:hint="eastAsia"/>
          <w:sz w:val="21"/>
          <w:szCs w:val="21"/>
        </w:rPr>
        <w:t>“冈底斯构造带关键地区深地震反射剖面野外数据采集2019”是中国地质科学院地质研究所</w:t>
      </w:r>
      <w:r>
        <w:rPr>
          <w:sz w:val="21"/>
          <w:szCs w:val="21"/>
        </w:rPr>
        <w:t>承担的</w:t>
      </w:r>
      <w:r>
        <w:rPr>
          <w:rFonts w:hint="eastAsia"/>
          <w:sz w:val="21"/>
          <w:szCs w:val="21"/>
        </w:rPr>
        <w:t>中国地质</w:t>
      </w:r>
      <w:r>
        <w:rPr>
          <w:sz w:val="21"/>
          <w:szCs w:val="21"/>
        </w:rPr>
        <w:t>调查</w:t>
      </w:r>
      <w:r>
        <w:rPr>
          <w:rFonts w:hint="eastAsia"/>
          <w:sz w:val="21"/>
          <w:szCs w:val="21"/>
        </w:rPr>
        <w:t>预算单列项目“冈底斯构造带关键地区深部地质调查”下设的工作内容，该项目</w:t>
      </w:r>
      <w:r>
        <w:rPr>
          <w:sz w:val="21"/>
          <w:szCs w:val="21"/>
        </w:rPr>
        <w:t>旨在</w:t>
      </w:r>
      <w:r>
        <w:rPr>
          <w:rFonts w:hint="eastAsia"/>
          <w:sz w:val="21"/>
          <w:szCs w:val="21"/>
        </w:rPr>
        <w:t>探测冈底斯-北喜马拉雅成矿带中分别对应俯冲、碰撞、伸展作用控制的典型矿集区地壳精细结构和深部构造，解析藏南拆离系、南北向裂谷、片麻岩穹隆等与成矿的复杂构造关系。根据项目</w:t>
      </w:r>
      <w:r>
        <w:rPr>
          <w:sz w:val="21"/>
          <w:szCs w:val="21"/>
        </w:rPr>
        <w:t>审批意见书</w:t>
      </w:r>
      <w:r>
        <w:rPr>
          <w:rFonts w:hint="eastAsia"/>
          <w:sz w:val="21"/>
          <w:szCs w:val="21"/>
        </w:rPr>
        <w:t>及</w:t>
      </w:r>
      <w:r>
        <w:rPr>
          <w:sz w:val="21"/>
          <w:szCs w:val="21"/>
        </w:rPr>
        <w:t>实施方案</w:t>
      </w:r>
      <w:r>
        <w:rPr>
          <w:rFonts w:hint="eastAsia"/>
          <w:sz w:val="21"/>
          <w:szCs w:val="21"/>
        </w:rPr>
        <w:t>要求</w:t>
      </w:r>
      <w:r>
        <w:rPr>
          <w:sz w:val="21"/>
          <w:szCs w:val="21"/>
        </w:rPr>
        <w:t>，</w:t>
      </w:r>
      <w:r>
        <w:rPr>
          <w:rFonts w:hint="eastAsia"/>
          <w:sz w:val="21"/>
          <w:szCs w:val="21"/>
        </w:rPr>
        <w:t>2019年</w:t>
      </w:r>
      <w:r>
        <w:rPr>
          <w:sz w:val="21"/>
          <w:szCs w:val="21"/>
        </w:rPr>
        <w:t>拟在</w:t>
      </w:r>
      <w:r>
        <w:rPr>
          <w:rFonts w:hint="eastAsia"/>
          <w:sz w:val="21"/>
          <w:szCs w:val="21"/>
        </w:rPr>
        <w:t>西藏自治区山南</w:t>
      </w:r>
      <w:r>
        <w:rPr>
          <w:sz w:val="21"/>
          <w:szCs w:val="21"/>
        </w:rPr>
        <w:t>地区实施</w:t>
      </w:r>
      <w:r>
        <w:rPr>
          <w:rFonts w:hint="eastAsia"/>
          <w:sz w:val="21"/>
          <w:szCs w:val="21"/>
        </w:rPr>
        <w:t>深地震反射</w:t>
      </w:r>
      <w:r>
        <w:rPr>
          <w:sz w:val="21"/>
          <w:szCs w:val="21"/>
        </w:rPr>
        <w:t>剖面</w:t>
      </w:r>
      <w:r>
        <w:rPr>
          <w:rFonts w:hint="eastAsia"/>
          <w:sz w:val="21"/>
          <w:szCs w:val="21"/>
        </w:rPr>
        <w:t>2条，总长合计80</w:t>
      </w:r>
      <w:r>
        <w:rPr>
          <w:sz w:val="21"/>
          <w:szCs w:val="21"/>
        </w:rPr>
        <w:t xml:space="preserve"> km</w:t>
      </w:r>
      <w:r>
        <w:rPr>
          <w:rFonts w:hint="eastAsia"/>
          <w:sz w:val="21"/>
          <w:szCs w:val="21"/>
        </w:rPr>
        <w:t>，要求针对研究区巨厚地壳、地形起伏剧烈、地表破碎及岩浆岩分布广泛等特点，试验深地震反射剖面数据采集方法，获取研究区地壳浅中深</w:t>
      </w:r>
      <w:r>
        <w:rPr>
          <w:sz w:val="21"/>
          <w:szCs w:val="21"/>
        </w:rPr>
        <w:t>层</w:t>
      </w:r>
      <w:r>
        <w:rPr>
          <w:rFonts w:hint="eastAsia"/>
          <w:sz w:val="21"/>
          <w:szCs w:val="21"/>
        </w:rPr>
        <w:t>精细结构。</w:t>
      </w:r>
    </w:p>
    <w:p>
      <w:pPr>
        <w:pStyle w:val="5"/>
        <w:numPr>
          <w:ilvl w:val="0"/>
          <w:numId w:val="0"/>
        </w:numPr>
        <w:spacing w:before="120"/>
        <w:rPr>
          <w:rFonts w:ascii="Times New Roman" w:hAnsi="Times New Roman" w:cs="Times New Roman"/>
          <w:bCs/>
          <w:color w:val="auto"/>
          <w:szCs w:val="21"/>
        </w:rPr>
      </w:pPr>
      <w:r>
        <w:rPr>
          <w:rFonts w:hint="eastAsia" w:ascii="Times New Roman" w:cs="Times New Roman"/>
          <w:bCs/>
          <w:color w:val="auto"/>
          <w:szCs w:val="21"/>
        </w:rPr>
        <w:t>二、</w:t>
      </w:r>
      <w:r>
        <w:rPr>
          <w:rFonts w:ascii="Times New Roman" w:cs="Times New Roman"/>
          <w:bCs/>
          <w:color w:val="auto"/>
          <w:szCs w:val="21"/>
        </w:rPr>
        <w:t>招标内容：</w:t>
      </w:r>
      <w:r>
        <w:rPr>
          <w:rFonts w:hint="eastAsia"/>
        </w:rPr>
        <w:t>投标人可对下列招标内容报名投标，并对全部工程和服务进行报价</w:t>
      </w:r>
      <w:r>
        <w:rPr>
          <w:rFonts w:hint="eastAsia"/>
          <w:color w:val="auto"/>
        </w:rPr>
        <w:t>，投标人超过预算的报价将导致其投标被拒绝。</w:t>
      </w:r>
    </w:p>
    <w:tbl>
      <w:tblPr>
        <w:tblStyle w:val="4"/>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0"/>
        <w:gridCol w:w="1655"/>
        <w:gridCol w:w="165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3330" w:type="dxa"/>
            <w:vAlign w:val="center"/>
          </w:tcPr>
          <w:p>
            <w:pPr>
              <w:jc w:val="center"/>
              <w:rPr>
                <w:sz w:val="21"/>
                <w:szCs w:val="21"/>
              </w:rPr>
            </w:pPr>
            <w:r>
              <w:rPr>
                <w:sz w:val="21"/>
                <w:szCs w:val="21"/>
              </w:rPr>
              <w:t>服务项目名称</w:t>
            </w:r>
          </w:p>
        </w:tc>
        <w:tc>
          <w:tcPr>
            <w:tcW w:w="1655" w:type="dxa"/>
            <w:vAlign w:val="center"/>
          </w:tcPr>
          <w:p>
            <w:pPr>
              <w:jc w:val="center"/>
              <w:rPr>
                <w:rFonts w:hint="eastAsia"/>
                <w:sz w:val="21"/>
                <w:szCs w:val="21"/>
              </w:rPr>
            </w:pPr>
            <w:r>
              <w:rPr>
                <w:rFonts w:hint="eastAsia"/>
                <w:sz w:val="21"/>
                <w:szCs w:val="21"/>
              </w:rPr>
              <w:t>工作内容</w:t>
            </w:r>
          </w:p>
        </w:tc>
        <w:tc>
          <w:tcPr>
            <w:tcW w:w="1655" w:type="dxa"/>
            <w:vAlign w:val="center"/>
          </w:tcPr>
          <w:p>
            <w:pPr>
              <w:jc w:val="center"/>
              <w:rPr>
                <w:rFonts w:hint="eastAsia"/>
                <w:sz w:val="21"/>
                <w:szCs w:val="21"/>
              </w:rPr>
            </w:pPr>
            <w:r>
              <w:rPr>
                <w:rFonts w:hint="eastAsia"/>
                <w:sz w:val="21"/>
                <w:szCs w:val="21"/>
              </w:rPr>
              <w:t>预算</w:t>
            </w:r>
          </w:p>
        </w:tc>
        <w:tc>
          <w:tcPr>
            <w:tcW w:w="2347" w:type="dxa"/>
            <w:vAlign w:val="center"/>
          </w:tcPr>
          <w:p>
            <w:pPr>
              <w:jc w:val="center"/>
              <w:rPr>
                <w:rFonts w:hint="eastAsia"/>
                <w:sz w:val="21"/>
                <w:szCs w:val="21"/>
              </w:rPr>
            </w:pPr>
            <w:r>
              <w:rPr>
                <w:rFonts w:hint="eastAsia"/>
                <w:sz w:val="21"/>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3330" w:type="dxa"/>
            <w:vAlign w:val="center"/>
          </w:tcPr>
          <w:p>
            <w:pPr>
              <w:pStyle w:val="8"/>
              <w:jc w:val="center"/>
              <w:rPr>
                <w:rFonts w:ascii="Times New Roman" w:hAnsi="Times New Roman"/>
                <w:sz w:val="21"/>
                <w:szCs w:val="21"/>
              </w:rPr>
            </w:pPr>
            <w:r>
              <w:rPr>
                <w:rFonts w:hint="eastAsia" w:ascii="Times New Roman" w:hAnsi="Times New Roman"/>
                <w:sz w:val="21"/>
                <w:szCs w:val="21"/>
              </w:rPr>
              <w:t>冈底斯构造带关键地区深地震反射剖面野外数据采集2019</w:t>
            </w:r>
          </w:p>
        </w:tc>
        <w:tc>
          <w:tcPr>
            <w:tcW w:w="1655" w:type="dxa"/>
            <w:vAlign w:val="center"/>
          </w:tcPr>
          <w:p>
            <w:pPr>
              <w:jc w:val="center"/>
              <w:rPr>
                <w:rFonts w:hint="eastAsia"/>
                <w:bCs/>
                <w:sz w:val="21"/>
                <w:szCs w:val="21"/>
              </w:rPr>
            </w:pPr>
            <w:r>
              <w:rPr>
                <w:rFonts w:hint="eastAsia"/>
                <w:bCs/>
                <w:sz w:val="21"/>
                <w:szCs w:val="21"/>
              </w:rPr>
              <w:t>（1）完成北喜马拉雅深地震反射剖面STD线及CND线满叠共80 km深地震反射剖面数据采集任务；</w:t>
            </w:r>
          </w:p>
          <w:p>
            <w:pPr>
              <w:jc w:val="center"/>
              <w:rPr>
                <w:rFonts w:hint="eastAsia"/>
                <w:bCs/>
                <w:sz w:val="21"/>
                <w:szCs w:val="21"/>
              </w:rPr>
            </w:pPr>
            <w:r>
              <w:rPr>
                <w:rFonts w:hint="eastAsia"/>
                <w:bCs/>
                <w:sz w:val="21"/>
                <w:szCs w:val="21"/>
              </w:rPr>
              <w:t>（2）完成以上采集数据的监控处理和常规处理。</w:t>
            </w:r>
          </w:p>
        </w:tc>
        <w:tc>
          <w:tcPr>
            <w:tcW w:w="1655" w:type="dxa"/>
            <w:vAlign w:val="center"/>
          </w:tcPr>
          <w:p>
            <w:pPr>
              <w:jc w:val="center"/>
              <w:rPr>
                <w:rFonts w:hint="eastAsia"/>
                <w:bCs/>
                <w:sz w:val="21"/>
                <w:szCs w:val="21"/>
              </w:rPr>
            </w:pPr>
            <w:r>
              <w:rPr>
                <w:rFonts w:hint="eastAsia"/>
                <w:bCs/>
                <w:sz w:val="21"/>
                <w:szCs w:val="21"/>
              </w:rPr>
              <w:t>人民币</w:t>
            </w:r>
            <w:r>
              <w:rPr>
                <w:bCs/>
                <w:sz w:val="21"/>
                <w:szCs w:val="21"/>
              </w:rPr>
              <w:t>680</w:t>
            </w:r>
            <w:r>
              <w:rPr>
                <w:rFonts w:hint="eastAsia"/>
                <w:bCs/>
                <w:sz w:val="21"/>
                <w:szCs w:val="21"/>
              </w:rPr>
              <w:t>万</w:t>
            </w:r>
          </w:p>
        </w:tc>
        <w:tc>
          <w:tcPr>
            <w:tcW w:w="2347" w:type="dxa"/>
            <w:vAlign w:val="center"/>
          </w:tcPr>
          <w:p>
            <w:pPr>
              <w:jc w:val="center"/>
              <w:rPr>
                <w:rFonts w:hint="eastAsia"/>
                <w:bCs/>
                <w:sz w:val="21"/>
                <w:szCs w:val="21"/>
              </w:rPr>
            </w:pPr>
            <w:r>
              <w:rPr>
                <w:rFonts w:hint="eastAsia"/>
                <w:bCs/>
                <w:sz w:val="21"/>
                <w:szCs w:val="21"/>
              </w:rPr>
              <w:t>自签署中标合同后</w:t>
            </w:r>
            <w:r>
              <w:rPr>
                <w:bCs/>
                <w:sz w:val="21"/>
                <w:szCs w:val="21"/>
              </w:rPr>
              <w:t>6</w:t>
            </w:r>
            <w:r>
              <w:rPr>
                <w:rFonts w:hint="eastAsia"/>
                <w:bCs/>
                <w:sz w:val="21"/>
                <w:szCs w:val="21"/>
              </w:rPr>
              <w:t>个月内完成</w:t>
            </w:r>
          </w:p>
        </w:tc>
      </w:tr>
    </w:tbl>
    <w:p>
      <w:pPr>
        <w:pStyle w:val="5"/>
        <w:numPr>
          <w:ilvl w:val="0"/>
          <w:numId w:val="0"/>
        </w:numPr>
        <w:spacing w:before="120" w:line="360" w:lineRule="auto"/>
        <w:rPr>
          <w:rFonts w:ascii="Times New Roman" w:hAnsi="Times New Roman" w:cs="Times New Roman"/>
          <w:bCs/>
          <w:color w:val="auto"/>
          <w:szCs w:val="21"/>
        </w:rPr>
      </w:pPr>
      <w:r>
        <w:rPr>
          <w:rFonts w:hint="eastAsia" w:ascii="Times New Roman" w:cs="Times New Roman"/>
          <w:bCs/>
          <w:color w:val="auto"/>
          <w:szCs w:val="21"/>
        </w:rPr>
        <w:t>三</w:t>
      </w:r>
      <w:r>
        <w:rPr>
          <w:rFonts w:ascii="Times New Roman" w:cs="Times New Roman"/>
          <w:bCs/>
          <w:color w:val="auto"/>
          <w:szCs w:val="21"/>
        </w:rPr>
        <w:t>、投标人资质要求</w:t>
      </w:r>
    </w:p>
    <w:p>
      <w:pPr>
        <w:spacing w:line="360" w:lineRule="auto"/>
        <w:ind w:left="422" w:leftChars="176"/>
        <w:rPr>
          <w:rFonts w:hAnsi="宋体"/>
          <w:sz w:val="21"/>
        </w:rPr>
      </w:pPr>
      <w:bookmarkStart w:id="8" w:name="_Toc87373367"/>
      <w:bookmarkStart w:id="9" w:name="_Toc87373466"/>
      <w:bookmarkStart w:id="10" w:name="_Toc116879910"/>
      <w:bookmarkStart w:id="11" w:name="_Toc99881725"/>
      <w:bookmarkStart w:id="12" w:name="_Toc99941297"/>
      <w:bookmarkStart w:id="13" w:name="_Toc99718115"/>
      <w:bookmarkStart w:id="14" w:name="_Toc103333683"/>
      <w:bookmarkStart w:id="15" w:name="_Toc87810219"/>
      <w:r>
        <w:rPr>
          <w:sz w:val="21"/>
        </w:rPr>
        <w:t>1</w:t>
      </w:r>
      <w:r>
        <w:rPr>
          <w:rFonts w:hAnsi="宋体"/>
          <w:sz w:val="21"/>
        </w:rPr>
        <w:t>、符合《中华人民共和国政府采购法》第二十二条要求；</w:t>
      </w:r>
    </w:p>
    <w:p>
      <w:pPr>
        <w:spacing w:line="360" w:lineRule="auto"/>
        <w:ind w:left="480" w:leftChars="200"/>
        <w:rPr>
          <w:rFonts w:ascii="宋体" w:hAnsi="宋体" w:cs="宋体"/>
          <w:sz w:val="21"/>
          <w:szCs w:val="21"/>
        </w:rPr>
      </w:pPr>
      <w:r>
        <w:rPr>
          <w:rFonts w:hint="eastAsia" w:ascii="宋体" w:hAnsi="宋体" w:cs="宋体"/>
          <w:sz w:val="21"/>
          <w:szCs w:val="21"/>
        </w:rPr>
        <w:t>（1）具有独立承担民事责任的能力；</w:t>
      </w:r>
    </w:p>
    <w:p>
      <w:pPr>
        <w:spacing w:line="360" w:lineRule="auto"/>
        <w:ind w:left="480" w:leftChars="200"/>
        <w:rPr>
          <w:rFonts w:ascii="宋体" w:hAnsi="宋体" w:cs="宋体"/>
          <w:sz w:val="21"/>
          <w:szCs w:val="21"/>
        </w:rPr>
      </w:pPr>
      <w:r>
        <w:rPr>
          <w:rFonts w:hint="eastAsia" w:ascii="宋体" w:hAnsi="宋体" w:cs="宋体"/>
          <w:sz w:val="21"/>
          <w:szCs w:val="21"/>
        </w:rPr>
        <w:t>（2）具有良好的商业信誉和健全的财务会计制度；</w:t>
      </w:r>
    </w:p>
    <w:p>
      <w:pPr>
        <w:spacing w:line="360" w:lineRule="auto"/>
        <w:ind w:left="480" w:leftChars="200"/>
        <w:rPr>
          <w:rFonts w:ascii="宋体" w:hAnsi="宋体" w:cs="宋体"/>
          <w:sz w:val="21"/>
          <w:szCs w:val="21"/>
        </w:rPr>
      </w:pPr>
      <w:r>
        <w:rPr>
          <w:rFonts w:hint="eastAsia" w:ascii="宋体" w:hAnsi="宋体" w:cs="宋体"/>
          <w:sz w:val="21"/>
          <w:szCs w:val="21"/>
        </w:rPr>
        <w:t>（3）具有履行合同所必需的设备和专业技术能力；</w:t>
      </w:r>
    </w:p>
    <w:p>
      <w:pPr>
        <w:spacing w:line="360" w:lineRule="auto"/>
        <w:ind w:left="480" w:leftChars="200"/>
        <w:rPr>
          <w:rFonts w:ascii="宋体" w:hAnsi="宋体" w:cs="宋体"/>
          <w:sz w:val="21"/>
          <w:szCs w:val="21"/>
        </w:rPr>
      </w:pPr>
      <w:r>
        <w:rPr>
          <w:rFonts w:hint="eastAsia" w:ascii="宋体" w:hAnsi="宋体" w:cs="宋体"/>
          <w:sz w:val="21"/>
          <w:szCs w:val="21"/>
        </w:rPr>
        <w:t>（4）具有依法缴纳税收和社会保障资金的良好记录；</w:t>
      </w:r>
    </w:p>
    <w:p>
      <w:pPr>
        <w:spacing w:line="360" w:lineRule="auto"/>
        <w:ind w:left="480" w:leftChars="200"/>
        <w:rPr>
          <w:rFonts w:ascii="宋体" w:hAnsi="宋体" w:cs="宋体"/>
          <w:sz w:val="21"/>
          <w:szCs w:val="21"/>
        </w:rPr>
      </w:pPr>
      <w:r>
        <w:rPr>
          <w:rFonts w:hint="eastAsia" w:ascii="宋体" w:hAnsi="宋体" w:cs="宋体"/>
          <w:sz w:val="21"/>
          <w:szCs w:val="21"/>
        </w:rPr>
        <w:t>（5）参加本项目政府采购活动前三年内，在经营活动中没有重大违法记录；</w:t>
      </w:r>
    </w:p>
    <w:p>
      <w:pPr>
        <w:spacing w:line="360" w:lineRule="auto"/>
        <w:ind w:left="480" w:leftChars="200"/>
        <w:rPr>
          <w:rFonts w:hint="eastAsia" w:ascii="宋体" w:hAnsi="宋体" w:cs="宋体"/>
          <w:sz w:val="21"/>
          <w:szCs w:val="21"/>
        </w:rPr>
      </w:pPr>
      <w:r>
        <w:rPr>
          <w:rFonts w:hint="eastAsia" w:ascii="宋体" w:hAnsi="宋体" w:cs="宋体"/>
          <w:sz w:val="21"/>
          <w:szCs w:val="21"/>
        </w:rPr>
        <w:t>（6）国家法律、行政法规规定的其他条件。</w:t>
      </w:r>
    </w:p>
    <w:p>
      <w:pPr>
        <w:spacing w:line="360" w:lineRule="auto"/>
        <w:ind w:left="422" w:leftChars="176" w:right="139" w:rightChars="58"/>
        <w:rPr>
          <w:rFonts w:hAnsi="宋体"/>
          <w:sz w:val="21"/>
        </w:rPr>
      </w:pPr>
      <w:r>
        <w:rPr>
          <w:rFonts w:hint="eastAsia"/>
          <w:sz w:val="21"/>
        </w:rPr>
        <w:t>2</w:t>
      </w:r>
      <w:r>
        <w:rPr>
          <w:rFonts w:hAnsi="宋体"/>
          <w:sz w:val="21"/>
        </w:rPr>
        <w:t>、</w:t>
      </w:r>
      <w:r>
        <w:rPr>
          <w:rFonts w:hint="eastAsia" w:hAnsi="宋体"/>
          <w:sz w:val="21"/>
        </w:rPr>
        <w:t>投标人须具有石油工程技术服务施工作业队伍甲级资质证书或石油工程</w:t>
      </w:r>
      <w:r>
        <w:rPr>
          <w:rFonts w:hAnsi="宋体"/>
          <w:sz w:val="21"/>
        </w:rPr>
        <w:t>队伍</w:t>
      </w:r>
      <w:r>
        <w:rPr>
          <w:rFonts w:hint="eastAsia" w:hAnsi="宋体"/>
          <w:sz w:val="21"/>
        </w:rPr>
        <w:t>甲级资质</w:t>
      </w:r>
      <w:r>
        <w:rPr>
          <w:rFonts w:hAnsi="宋体"/>
          <w:sz w:val="21"/>
        </w:rPr>
        <w:t>证书</w:t>
      </w:r>
      <w:r>
        <w:rPr>
          <w:rFonts w:hint="eastAsia" w:hAnsi="宋体"/>
          <w:sz w:val="21"/>
        </w:rPr>
        <w:t>；</w:t>
      </w:r>
    </w:p>
    <w:p>
      <w:pPr>
        <w:spacing w:line="360" w:lineRule="auto"/>
        <w:ind w:left="709" w:leftChars="175" w:hanging="289"/>
        <w:rPr>
          <w:rFonts w:hint="eastAsia"/>
          <w:sz w:val="21"/>
        </w:rPr>
      </w:pPr>
      <w:r>
        <w:rPr>
          <w:sz w:val="21"/>
        </w:rPr>
        <w:t>3</w:t>
      </w:r>
      <w:r>
        <w:rPr>
          <w:rFonts w:hint="eastAsia"/>
          <w:sz w:val="21"/>
        </w:rPr>
        <w:t>、投标人须具有安全生产许可证；</w:t>
      </w:r>
    </w:p>
    <w:p>
      <w:pPr>
        <w:spacing w:line="360" w:lineRule="auto"/>
        <w:ind w:firstLine="420"/>
        <w:rPr>
          <w:sz w:val="21"/>
        </w:rPr>
      </w:pPr>
      <w:r>
        <w:rPr>
          <w:sz w:val="21"/>
        </w:rPr>
        <w:t>4</w:t>
      </w:r>
      <w:r>
        <w:rPr>
          <w:rFonts w:hAnsi="宋体"/>
          <w:sz w:val="21"/>
        </w:rPr>
        <w:t>、本次招标不允许联合体投标。</w:t>
      </w:r>
    </w:p>
    <w:p>
      <w:pPr>
        <w:pStyle w:val="5"/>
        <w:numPr>
          <w:ilvl w:val="0"/>
          <w:numId w:val="0"/>
        </w:numPr>
        <w:spacing w:before="120" w:line="360" w:lineRule="auto"/>
        <w:rPr>
          <w:rFonts w:ascii="Times New Roman" w:hAnsi="Times New Roman" w:cs="Times New Roman"/>
          <w:color w:val="auto"/>
        </w:rPr>
      </w:pPr>
      <w:r>
        <w:rPr>
          <w:rFonts w:hint="eastAsia" w:ascii="Times New Roman" w:cs="Times New Roman"/>
          <w:color w:val="auto"/>
        </w:rPr>
        <w:t>四</w:t>
      </w:r>
      <w:r>
        <w:rPr>
          <w:rFonts w:ascii="Times New Roman" w:cs="Times New Roman"/>
          <w:color w:val="auto"/>
        </w:rPr>
        <w:t>、招标文件购买时间、地点和办法</w:t>
      </w:r>
      <w:bookmarkEnd w:id="8"/>
      <w:bookmarkEnd w:id="9"/>
      <w:bookmarkEnd w:id="10"/>
      <w:bookmarkEnd w:id="11"/>
      <w:bookmarkEnd w:id="12"/>
      <w:bookmarkEnd w:id="13"/>
      <w:bookmarkEnd w:id="14"/>
      <w:bookmarkEnd w:id="15"/>
    </w:p>
    <w:p>
      <w:pPr>
        <w:spacing w:line="360" w:lineRule="auto"/>
        <w:ind w:left="422" w:leftChars="176"/>
        <w:rPr>
          <w:sz w:val="21"/>
        </w:rPr>
      </w:pPr>
      <w:r>
        <w:rPr>
          <w:rFonts w:hint="eastAsia" w:hAnsi="宋体"/>
          <w:sz w:val="21"/>
        </w:rPr>
        <w:t>购买</w:t>
      </w:r>
      <w:r>
        <w:rPr>
          <w:rFonts w:hAnsi="宋体"/>
          <w:sz w:val="21"/>
        </w:rPr>
        <w:t>时间</w:t>
      </w:r>
      <w:r>
        <w:rPr>
          <w:rFonts w:hint="eastAsia" w:hAnsi="宋体"/>
          <w:sz w:val="21"/>
        </w:rPr>
        <w:t>及招标公告期限</w:t>
      </w:r>
      <w:r>
        <w:rPr>
          <w:rFonts w:hAnsi="宋体"/>
          <w:sz w:val="21"/>
        </w:rPr>
        <w:t>：</w:t>
      </w:r>
      <w:r>
        <w:rPr>
          <w:rFonts w:hint="eastAsia" w:hAnsi="宋体"/>
          <w:sz w:val="21"/>
        </w:rPr>
        <w:t>自招标公告在“中国政府采购网”发布之日</w:t>
      </w:r>
      <w:r>
        <w:rPr>
          <w:rFonts w:hAnsi="宋体"/>
          <w:sz w:val="21"/>
        </w:rPr>
        <w:t>起至</w:t>
      </w:r>
      <w:r>
        <w:rPr>
          <w:sz w:val="21"/>
        </w:rPr>
        <w:t>2019</w:t>
      </w:r>
      <w:r>
        <w:rPr>
          <w:rFonts w:hint="eastAsia" w:hAnsi="宋体"/>
          <w:sz w:val="21"/>
        </w:rPr>
        <w:t>年5</w:t>
      </w:r>
      <w:r>
        <w:rPr>
          <w:rFonts w:hAnsi="宋体"/>
          <w:sz w:val="21"/>
        </w:rPr>
        <w:t>月</w:t>
      </w:r>
      <w:r>
        <w:rPr>
          <w:rFonts w:hint="eastAsia" w:hAnsi="宋体"/>
          <w:sz w:val="21"/>
        </w:rPr>
        <w:t>17</w:t>
      </w:r>
      <w:r>
        <w:rPr>
          <w:rFonts w:hAnsi="宋体"/>
          <w:sz w:val="21"/>
        </w:rPr>
        <w:t>日，每日上午</w:t>
      </w:r>
      <w:r>
        <w:rPr>
          <w:sz w:val="21"/>
        </w:rPr>
        <w:t>9:</w:t>
      </w:r>
      <w:r>
        <w:rPr>
          <w:rFonts w:hint="eastAsia"/>
          <w:sz w:val="21"/>
        </w:rPr>
        <w:t>3</w:t>
      </w:r>
      <w:r>
        <w:rPr>
          <w:sz w:val="21"/>
        </w:rPr>
        <w:t>0 -11:30</w:t>
      </w:r>
      <w:r>
        <w:rPr>
          <w:rFonts w:hAnsi="宋体"/>
          <w:sz w:val="21"/>
        </w:rPr>
        <w:t>，下午</w:t>
      </w:r>
      <w:r>
        <w:rPr>
          <w:sz w:val="21"/>
        </w:rPr>
        <w:t xml:space="preserve"> 13:30-16:30</w:t>
      </w:r>
      <w:r>
        <w:rPr>
          <w:rFonts w:hAnsi="宋体"/>
          <w:sz w:val="21"/>
        </w:rPr>
        <w:t>（北京时间，法定节假日除外）。只有购买本招标文件的投标人才具有参与投标的权利。</w:t>
      </w:r>
      <w:r>
        <w:rPr>
          <w:rFonts w:hint="eastAsia" w:hAnsi="宋体"/>
          <w:b/>
          <w:bCs/>
          <w:sz w:val="21"/>
        </w:rPr>
        <w:t>（注意：标书款不接受个人电汇，只能通过公对公账户转账或现场购买）</w:t>
      </w:r>
    </w:p>
    <w:p>
      <w:pPr>
        <w:spacing w:line="360" w:lineRule="auto"/>
        <w:ind w:firstLine="420" w:firstLineChars="200"/>
        <w:rPr>
          <w:rFonts w:hAnsi="宋体"/>
          <w:sz w:val="21"/>
        </w:rPr>
      </w:pPr>
      <w:r>
        <w:rPr>
          <w:rFonts w:hAnsi="宋体"/>
          <w:sz w:val="21"/>
        </w:rPr>
        <w:t>地点：</w:t>
      </w:r>
      <w:r>
        <w:rPr>
          <w:rFonts w:hint="eastAsia" w:hAnsi="宋体"/>
          <w:sz w:val="21"/>
        </w:rPr>
        <w:t>北京市西直门外大街六号，中仪大厦615房间</w:t>
      </w:r>
      <w:r>
        <w:rPr>
          <w:rFonts w:hAnsi="宋体"/>
          <w:sz w:val="21"/>
        </w:rPr>
        <w:t>。</w:t>
      </w:r>
    </w:p>
    <w:p>
      <w:pPr>
        <w:spacing w:line="360" w:lineRule="auto"/>
        <w:ind w:left="422" w:leftChars="176"/>
        <w:rPr>
          <w:rFonts w:hint="eastAsia" w:hAnsi="宋体"/>
          <w:sz w:val="21"/>
        </w:rPr>
      </w:pPr>
      <w:r>
        <w:rPr>
          <w:rFonts w:hAnsi="宋体"/>
          <w:sz w:val="21"/>
        </w:rPr>
        <w:t>售价：招标文件售价</w:t>
      </w:r>
      <w:r>
        <w:rPr>
          <w:sz w:val="21"/>
        </w:rPr>
        <w:t>600</w:t>
      </w:r>
      <w:r>
        <w:rPr>
          <w:rFonts w:hAnsi="宋体"/>
          <w:sz w:val="21"/>
        </w:rPr>
        <w:t>元人民币，招标文件售后不退。如需邮购，</w:t>
      </w:r>
      <w:r>
        <w:rPr>
          <w:rFonts w:hint="eastAsia" w:hAnsi="宋体"/>
          <w:sz w:val="21"/>
        </w:rPr>
        <w:t>请提前电话联系并</w:t>
      </w:r>
      <w:r>
        <w:rPr>
          <w:rFonts w:hAnsi="宋体"/>
          <w:sz w:val="21"/>
        </w:rPr>
        <w:t>须加付</w:t>
      </w:r>
      <w:r>
        <w:rPr>
          <w:sz w:val="21"/>
        </w:rPr>
        <w:t>EMS</w:t>
      </w:r>
      <w:r>
        <w:rPr>
          <w:rFonts w:hAnsi="宋体"/>
          <w:sz w:val="21"/>
        </w:rPr>
        <w:t>费</w:t>
      </w:r>
      <w:r>
        <w:rPr>
          <w:sz w:val="21"/>
        </w:rPr>
        <w:t>50</w:t>
      </w:r>
      <w:r>
        <w:rPr>
          <w:rFonts w:hAnsi="宋体"/>
          <w:sz w:val="21"/>
        </w:rPr>
        <w:t>元人民币</w:t>
      </w:r>
      <w:r>
        <w:rPr>
          <w:rFonts w:hint="eastAsia"/>
          <w:sz w:val="21"/>
        </w:rPr>
        <w:t>，</w:t>
      </w:r>
      <w:r>
        <w:rPr>
          <w:rFonts w:hAnsi="宋体"/>
          <w:sz w:val="21"/>
        </w:rPr>
        <w:t>并按下述地址汇款，汇款单上应注明汇款用途、所购招标编号，然后将汇款单复印件、购买单位名称、详细通讯地址、邮编、电话、传真及联系人等信息传真给招标代理，招标代理收到传真后将尽快以</w:t>
      </w:r>
      <w:r>
        <w:rPr>
          <w:sz w:val="21"/>
        </w:rPr>
        <w:t>EMS</w:t>
      </w:r>
      <w:r>
        <w:rPr>
          <w:rFonts w:hAnsi="宋体"/>
          <w:sz w:val="21"/>
        </w:rPr>
        <w:t>方式将招标文件邮寄给购买单位。招标代理将不对邮寄过程中可能发生的延误或丢失负责。</w:t>
      </w:r>
    </w:p>
    <w:p>
      <w:pPr>
        <w:spacing w:line="360" w:lineRule="auto"/>
        <w:ind w:left="422" w:leftChars="176"/>
        <w:rPr>
          <w:rFonts w:hAnsi="宋体"/>
          <w:b/>
          <w:sz w:val="21"/>
        </w:rPr>
      </w:pPr>
      <w:r>
        <w:rPr>
          <w:rFonts w:hint="eastAsia" w:hAnsi="宋体"/>
          <w:b/>
          <w:sz w:val="21"/>
        </w:rPr>
        <w:t>注：购买招标文件时，须提供下列</w:t>
      </w:r>
      <w:r>
        <w:rPr>
          <w:rFonts w:hint="eastAsia" w:hAnsi="宋体"/>
          <w:b/>
          <w:sz w:val="21"/>
          <w:u w:val="single"/>
        </w:rPr>
        <w:t>加盖公章</w:t>
      </w:r>
      <w:r>
        <w:rPr>
          <w:rFonts w:hint="eastAsia" w:hAnsi="宋体"/>
          <w:b/>
          <w:sz w:val="21"/>
        </w:rPr>
        <w:t>的材料：</w:t>
      </w:r>
    </w:p>
    <w:p>
      <w:pPr>
        <w:spacing w:line="360" w:lineRule="auto"/>
        <w:ind w:left="422" w:leftChars="176"/>
        <w:rPr>
          <w:rFonts w:hint="eastAsia" w:hAnsi="宋体"/>
          <w:b/>
          <w:sz w:val="21"/>
        </w:rPr>
      </w:pPr>
      <w:r>
        <w:rPr>
          <w:rFonts w:hint="eastAsia" w:hAnsi="宋体"/>
          <w:b/>
          <w:sz w:val="21"/>
        </w:rPr>
        <w:t xml:space="preserve">1、投标人提供营业执照复印件； </w:t>
      </w:r>
    </w:p>
    <w:p>
      <w:pPr>
        <w:spacing w:line="360" w:lineRule="auto"/>
        <w:ind w:left="422" w:leftChars="176"/>
        <w:rPr>
          <w:rFonts w:hint="eastAsia" w:hAnsi="宋体"/>
          <w:b/>
          <w:sz w:val="21"/>
        </w:rPr>
      </w:pPr>
      <w:r>
        <w:rPr>
          <w:rFonts w:hint="eastAsia" w:hAnsi="宋体"/>
          <w:b/>
          <w:sz w:val="21"/>
        </w:rPr>
        <w:t>2、投标人提供201</w:t>
      </w:r>
      <w:r>
        <w:rPr>
          <w:rFonts w:hAnsi="宋体"/>
          <w:b/>
          <w:sz w:val="21"/>
        </w:rPr>
        <w:t>7</w:t>
      </w:r>
      <w:r>
        <w:rPr>
          <w:rFonts w:hint="eastAsia" w:hAnsi="宋体"/>
          <w:b/>
          <w:sz w:val="21"/>
        </w:rPr>
        <w:t>或201</w:t>
      </w:r>
      <w:r>
        <w:rPr>
          <w:rFonts w:hAnsi="宋体"/>
          <w:b/>
          <w:sz w:val="21"/>
        </w:rPr>
        <w:t>8</w:t>
      </w:r>
      <w:r>
        <w:rPr>
          <w:rFonts w:hint="eastAsia" w:hAnsi="宋体"/>
          <w:b/>
          <w:sz w:val="21"/>
        </w:rPr>
        <w:t>年财务报告或财务报表复印件；</w:t>
      </w:r>
    </w:p>
    <w:p>
      <w:pPr>
        <w:spacing w:line="360" w:lineRule="auto"/>
        <w:ind w:left="422" w:leftChars="176"/>
        <w:rPr>
          <w:rFonts w:hint="eastAsia" w:hAnsi="宋体"/>
          <w:b/>
          <w:sz w:val="21"/>
        </w:rPr>
      </w:pPr>
      <w:r>
        <w:rPr>
          <w:rFonts w:hint="eastAsia" w:hAnsi="宋体"/>
          <w:b/>
          <w:sz w:val="21"/>
        </w:rPr>
        <w:t>3、投标人提供近半年任意一个月按时缴纳税收的缴费凭证复印件或说明文件；</w:t>
      </w:r>
    </w:p>
    <w:p>
      <w:pPr>
        <w:spacing w:line="360" w:lineRule="auto"/>
        <w:ind w:left="422" w:leftChars="176"/>
        <w:rPr>
          <w:rFonts w:hint="eastAsia" w:hAnsi="宋体"/>
          <w:b/>
          <w:sz w:val="21"/>
        </w:rPr>
      </w:pPr>
      <w:r>
        <w:rPr>
          <w:rFonts w:hint="eastAsia" w:hAnsi="宋体"/>
          <w:b/>
          <w:sz w:val="21"/>
        </w:rPr>
        <w:t>4、投标人提供近半年任意一个月按时缴纳社会保障资金的缴费凭证复印件或说明文件；</w:t>
      </w:r>
    </w:p>
    <w:p>
      <w:pPr>
        <w:spacing w:line="360" w:lineRule="auto"/>
        <w:ind w:left="422" w:leftChars="176"/>
        <w:rPr>
          <w:rFonts w:hint="eastAsia" w:hAnsi="宋体"/>
          <w:b/>
          <w:sz w:val="21"/>
        </w:rPr>
      </w:pPr>
      <w:r>
        <w:rPr>
          <w:rFonts w:hint="eastAsia" w:hAnsi="宋体"/>
          <w:b/>
          <w:sz w:val="21"/>
        </w:rPr>
        <w:t>5、投标人对标书购买人出具的单位负责人签署的授权委托书；</w:t>
      </w:r>
    </w:p>
    <w:p>
      <w:pPr>
        <w:spacing w:line="360" w:lineRule="auto"/>
        <w:ind w:left="422" w:leftChars="176"/>
        <w:rPr>
          <w:rFonts w:hint="eastAsia" w:hAnsi="宋体"/>
          <w:b/>
          <w:sz w:val="21"/>
        </w:rPr>
      </w:pPr>
      <w:r>
        <w:rPr>
          <w:rFonts w:hint="eastAsia" w:hAnsi="宋体"/>
          <w:b/>
          <w:sz w:val="21"/>
        </w:rPr>
        <w:t>6、标书购买人的身份证原件复印件；</w:t>
      </w:r>
    </w:p>
    <w:p>
      <w:pPr>
        <w:spacing w:line="360" w:lineRule="auto"/>
        <w:ind w:left="422" w:leftChars="176" w:right="-2"/>
        <w:rPr>
          <w:rFonts w:hint="eastAsia" w:ascii="宋体" w:hAnsi="宋体"/>
          <w:b/>
          <w:sz w:val="21"/>
        </w:rPr>
      </w:pPr>
      <w:r>
        <w:rPr>
          <w:rFonts w:hint="eastAsia" w:hAnsi="宋体"/>
          <w:b/>
          <w:sz w:val="21"/>
        </w:rPr>
        <w:t>7、投标人须具有的石油工程技术服务施工作业队伍甲级资质证书或石油工程队伍甲级资质证书复印件</w:t>
      </w:r>
      <w:r>
        <w:rPr>
          <w:rFonts w:hint="eastAsia" w:ascii="宋体" w:hAnsi="宋体"/>
          <w:b/>
          <w:sz w:val="21"/>
        </w:rPr>
        <w:t>；</w:t>
      </w:r>
    </w:p>
    <w:p>
      <w:pPr>
        <w:spacing w:line="360" w:lineRule="auto"/>
        <w:ind w:left="422" w:leftChars="176" w:right="-2"/>
        <w:rPr>
          <w:rFonts w:hint="eastAsia" w:ascii="宋体" w:hAnsi="宋体"/>
          <w:b/>
          <w:sz w:val="21"/>
        </w:rPr>
      </w:pPr>
      <w:r>
        <w:rPr>
          <w:rFonts w:ascii="宋体" w:hAnsi="宋体"/>
          <w:b/>
          <w:sz w:val="21"/>
        </w:rPr>
        <w:t>8</w:t>
      </w:r>
      <w:r>
        <w:rPr>
          <w:rFonts w:hint="eastAsia" w:ascii="宋体" w:hAnsi="宋体"/>
          <w:b/>
          <w:sz w:val="21"/>
        </w:rPr>
        <w:t>、投标人须具有的安全生产许可证复印件。</w:t>
      </w:r>
    </w:p>
    <w:p>
      <w:pPr>
        <w:spacing w:line="360" w:lineRule="auto"/>
        <w:ind w:left="422" w:leftChars="176"/>
        <w:rPr>
          <w:rFonts w:hint="eastAsia" w:hAnsi="宋体"/>
          <w:b/>
          <w:sz w:val="21"/>
        </w:rPr>
      </w:pPr>
      <w:r>
        <w:rPr>
          <w:rFonts w:hint="eastAsia" w:hAnsi="宋体"/>
          <w:b/>
          <w:sz w:val="21"/>
        </w:rPr>
        <w:t>上述文件仅供购买招标文件现场核实使用，投标人在投标文件中仍需按要求提供上述文件。</w:t>
      </w:r>
    </w:p>
    <w:p>
      <w:pPr>
        <w:pStyle w:val="5"/>
        <w:numPr>
          <w:ilvl w:val="0"/>
          <w:numId w:val="0"/>
        </w:numPr>
        <w:tabs>
          <w:tab w:val="left" w:pos="480"/>
          <w:tab w:val="left" w:pos="600"/>
        </w:tabs>
        <w:spacing w:before="120" w:line="360" w:lineRule="auto"/>
        <w:rPr>
          <w:rFonts w:ascii="Times New Roman" w:hAnsi="Times New Roman" w:cs="Times New Roman"/>
          <w:color w:val="auto"/>
        </w:rPr>
      </w:pPr>
      <w:bookmarkStart w:id="16" w:name="_Toc103333684"/>
      <w:bookmarkStart w:id="17" w:name="_Toc87810220"/>
      <w:bookmarkStart w:id="18" w:name="_Toc99941298"/>
      <w:bookmarkStart w:id="19" w:name="_Toc87373467"/>
      <w:bookmarkStart w:id="20" w:name="_Toc87373368"/>
      <w:bookmarkStart w:id="21" w:name="_Toc99881726"/>
      <w:bookmarkStart w:id="22" w:name="_Toc99718116"/>
      <w:bookmarkStart w:id="23" w:name="_Toc116879911"/>
      <w:r>
        <w:rPr>
          <w:rFonts w:hint="eastAsia" w:ascii="Times New Roman" w:cs="Times New Roman"/>
          <w:color w:val="auto"/>
        </w:rPr>
        <w:t>五</w:t>
      </w:r>
      <w:r>
        <w:rPr>
          <w:rFonts w:ascii="Times New Roman" w:cs="Times New Roman"/>
          <w:color w:val="auto"/>
        </w:rPr>
        <w:t>、接受投标文件时间、投标截止时间及开标时间</w:t>
      </w:r>
      <w:bookmarkEnd w:id="16"/>
      <w:bookmarkEnd w:id="17"/>
      <w:bookmarkEnd w:id="18"/>
      <w:bookmarkEnd w:id="19"/>
      <w:bookmarkEnd w:id="20"/>
      <w:bookmarkEnd w:id="21"/>
      <w:bookmarkEnd w:id="22"/>
      <w:bookmarkEnd w:id="23"/>
    </w:p>
    <w:p>
      <w:pPr>
        <w:spacing w:line="360" w:lineRule="auto"/>
        <w:ind w:firstLine="420" w:firstLineChars="200"/>
        <w:rPr>
          <w:sz w:val="21"/>
        </w:rPr>
      </w:pPr>
      <w:r>
        <w:rPr>
          <w:rFonts w:hAnsi="宋体"/>
          <w:sz w:val="21"/>
        </w:rPr>
        <w:t>接受投标文件时间：</w:t>
      </w:r>
      <w:r>
        <w:rPr>
          <w:sz w:val="21"/>
        </w:rPr>
        <w:t>2019</w:t>
      </w:r>
      <w:r>
        <w:rPr>
          <w:rFonts w:hAnsi="宋体"/>
          <w:sz w:val="21"/>
        </w:rPr>
        <w:t>年</w:t>
      </w:r>
      <w:r>
        <w:rPr>
          <w:rFonts w:hint="eastAsia" w:hAnsi="宋体"/>
          <w:sz w:val="21"/>
        </w:rPr>
        <w:t>6</w:t>
      </w:r>
      <w:r>
        <w:rPr>
          <w:rFonts w:hAnsi="宋体"/>
          <w:sz w:val="21"/>
        </w:rPr>
        <w:t>月</w:t>
      </w:r>
      <w:r>
        <w:rPr>
          <w:rFonts w:hint="eastAsia" w:hAnsi="宋体"/>
          <w:sz w:val="21"/>
        </w:rPr>
        <w:t>4</w:t>
      </w:r>
      <w:r>
        <w:rPr>
          <w:rFonts w:hAnsi="宋体"/>
          <w:sz w:val="21"/>
        </w:rPr>
        <w:t>日</w:t>
      </w:r>
      <w:r>
        <w:rPr>
          <w:rFonts w:hint="eastAsia" w:hAnsi="宋体"/>
          <w:sz w:val="21"/>
        </w:rPr>
        <w:t xml:space="preserve"> 13:30 </w:t>
      </w:r>
      <w:r>
        <w:rPr>
          <w:rFonts w:hAnsi="宋体"/>
          <w:sz w:val="21"/>
        </w:rPr>
        <w:t>至</w:t>
      </w:r>
      <w:r>
        <w:rPr>
          <w:rFonts w:hint="eastAsia" w:hAnsi="宋体"/>
          <w:sz w:val="21"/>
        </w:rPr>
        <w:t>14:00</w:t>
      </w:r>
      <w:r>
        <w:rPr>
          <w:rFonts w:hAnsi="宋体"/>
          <w:sz w:val="21"/>
        </w:rPr>
        <w:t>（北京时间）。</w:t>
      </w:r>
      <w:r>
        <w:rPr>
          <w:sz w:val="21"/>
        </w:rPr>
        <w:t xml:space="preserve"> </w:t>
      </w:r>
    </w:p>
    <w:p>
      <w:pPr>
        <w:spacing w:line="360" w:lineRule="auto"/>
        <w:ind w:firstLine="420" w:firstLineChars="200"/>
        <w:rPr>
          <w:sz w:val="21"/>
        </w:rPr>
      </w:pPr>
      <w:r>
        <w:rPr>
          <w:rFonts w:hAnsi="宋体"/>
          <w:sz w:val="21"/>
        </w:rPr>
        <w:t>投标截止及开标时间：</w:t>
      </w:r>
      <w:r>
        <w:rPr>
          <w:sz w:val="21"/>
        </w:rPr>
        <w:t>2019</w:t>
      </w:r>
      <w:r>
        <w:rPr>
          <w:rFonts w:hAnsi="宋体"/>
          <w:sz w:val="21"/>
        </w:rPr>
        <w:t>年</w:t>
      </w:r>
      <w:r>
        <w:rPr>
          <w:rFonts w:hint="eastAsia" w:hAnsi="宋体"/>
          <w:sz w:val="21"/>
        </w:rPr>
        <w:t>6</w:t>
      </w:r>
      <w:r>
        <w:rPr>
          <w:rFonts w:hAnsi="宋体"/>
          <w:sz w:val="21"/>
        </w:rPr>
        <w:t>月</w:t>
      </w:r>
      <w:r>
        <w:rPr>
          <w:rFonts w:hint="eastAsia" w:hAnsi="宋体"/>
          <w:sz w:val="21"/>
        </w:rPr>
        <w:t>4</w:t>
      </w:r>
      <w:r>
        <w:rPr>
          <w:rFonts w:hAnsi="宋体"/>
          <w:sz w:val="21"/>
        </w:rPr>
        <w:t>日</w:t>
      </w:r>
      <w:r>
        <w:rPr>
          <w:rFonts w:hint="eastAsia" w:hAnsi="宋体"/>
          <w:sz w:val="21"/>
        </w:rPr>
        <w:t xml:space="preserve"> 14:00整 </w:t>
      </w:r>
      <w:r>
        <w:rPr>
          <w:rFonts w:hAnsi="宋体"/>
          <w:sz w:val="21"/>
        </w:rPr>
        <w:t>（北京时间）。</w:t>
      </w:r>
    </w:p>
    <w:p>
      <w:pPr>
        <w:spacing w:line="360" w:lineRule="auto"/>
        <w:ind w:firstLine="420" w:firstLineChars="200"/>
        <w:rPr>
          <w:sz w:val="21"/>
        </w:rPr>
      </w:pPr>
      <w:r>
        <w:rPr>
          <w:rFonts w:hAnsi="宋体"/>
          <w:sz w:val="21"/>
        </w:rPr>
        <w:t>逾期提交或所提交的投标文件不符合规定，恕不接受。</w:t>
      </w:r>
    </w:p>
    <w:p>
      <w:pPr>
        <w:pStyle w:val="5"/>
        <w:numPr>
          <w:ilvl w:val="0"/>
          <w:numId w:val="0"/>
        </w:numPr>
        <w:tabs>
          <w:tab w:val="left" w:pos="840"/>
        </w:tabs>
        <w:spacing w:before="120" w:line="360" w:lineRule="auto"/>
        <w:rPr>
          <w:rFonts w:ascii="Times New Roman" w:hAnsi="Times New Roman" w:cs="Times New Roman"/>
          <w:color w:val="auto"/>
        </w:rPr>
      </w:pPr>
      <w:bookmarkStart w:id="24" w:name="_Toc99941299"/>
      <w:bookmarkStart w:id="25" w:name="_Toc99718117"/>
      <w:bookmarkStart w:id="26" w:name="_Toc87373369"/>
      <w:bookmarkStart w:id="27" w:name="_Toc87373468"/>
      <w:bookmarkStart w:id="28" w:name="_Toc87810221"/>
      <w:bookmarkStart w:id="29" w:name="_Toc103333685"/>
      <w:bookmarkStart w:id="30" w:name="_Toc99881727"/>
      <w:bookmarkStart w:id="31" w:name="_Toc116879912"/>
      <w:r>
        <w:rPr>
          <w:rFonts w:hint="eastAsia" w:ascii="Times New Roman" w:cs="Times New Roman"/>
          <w:color w:val="auto"/>
        </w:rPr>
        <w:t>六、</w:t>
      </w:r>
      <w:r>
        <w:rPr>
          <w:rFonts w:ascii="Times New Roman" w:cs="Times New Roman"/>
          <w:color w:val="auto"/>
        </w:rPr>
        <w:t>投标地点及开标地点：</w:t>
      </w:r>
      <w:bookmarkEnd w:id="24"/>
      <w:bookmarkEnd w:id="25"/>
      <w:bookmarkEnd w:id="26"/>
      <w:bookmarkEnd w:id="27"/>
      <w:bookmarkEnd w:id="28"/>
      <w:bookmarkEnd w:id="29"/>
      <w:bookmarkEnd w:id="30"/>
      <w:bookmarkEnd w:id="31"/>
    </w:p>
    <w:p>
      <w:pPr>
        <w:spacing w:line="360" w:lineRule="auto"/>
        <w:ind w:firstLine="420" w:firstLineChars="200"/>
        <w:rPr>
          <w:sz w:val="21"/>
          <w:szCs w:val="21"/>
        </w:rPr>
      </w:pPr>
      <w:r>
        <w:rPr>
          <w:rFonts w:hint="eastAsia" w:hAnsi="宋体"/>
          <w:sz w:val="21"/>
          <w:szCs w:val="21"/>
        </w:rPr>
        <w:t>北京市西直门外大街六号中国仪器进出口集团有限公司中仪大厦6层618会议室。</w:t>
      </w:r>
    </w:p>
    <w:p>
      <w:pPr>
        <w:spacing w:line="360" w:lineRule="auto"/>
        <w:ind w:firstLine="420" w:firstLineChars="200"/>
        <w:rPr>
          <w:sz w:val="21"/>
        </w:rPr>
      </w:pPr>
      <w:r>
        <w:rPr>
          <w:rFonts w:hAnsi="宋体"/>
          <w:sz w:val="21"/>
        </w:rPr>
        <w:t>届时请投标人的单位负责人或其授权的投标人代表出席开标仪式。</w:t>
      </w:r>
    </w:p>
    <w:p>
      <w:pPr>
        <w:pStyle w:val="9"/>
        <w:spacing w:before="120" w:line="360" w:lineRule="auto"/>
        <w:ind w:left="630" w:hanging="630"/>
        <w:rPr>
          <w:rFonts w:ascii="Times New Roman" w:hAnsi="Times New Roman"/>
          <w:kern w:val="0"/>
          <w:sz w:val="21"/>
          <w:szCs w:val="20"/>
        </w:rPr>
      </w:pPr>
      <w:r>
        <w:rPr>
          <w:rFonts w:hint="eastAsia" w:ascii="Times New Roman" w:hAnsi="Times New Roman"/>
          <w:kern w:val="0"/>
          <w:sz w:val="21"/>
          <w:szCs w:val="20"/>
        </w:rPr>
        <w:t>七、发布招标公告媒介。</w:t>
      </w:r>
      <w:r>
        <w:rPr>
          <w:rFonts w:ascii="Times New Roman" w:hAnsi="Times New Roman"/>
          <w:kern w:val="0"/>
          <w:sz w:val="21"/>
          <w:szCs w:val="20"/>
        </w:rPr>
        <w:t xml:space="preserve"> </w:t>
      </w:r>
    </w:p>
    <w:p>
      <w:pPr>
        <w:widowControl/>
        <w:spacing w:line="360" w:lineRule="auto"/>
        <w:ind w:firstLine="480"/>
        <w:rPr>
          <w:sz w:val="21"/>
        </w:rPr>
      </w:pPr>
      <w:r>
        <w:rPr>
          <w:rFonts w:hint="eastAsia"/>
          <w:sz w:val="21"/>
        </w:rPr>
        <w:t>1、</w:t>
      </w:r>
      <w:r>
        <w:rPr>
          <w:sz w:val="21"/>
        </w:rPr>
        <w:t>中国地质调查局网（</w:t>
      </w:r>
      <w:r>
        <w:rPr>
          <w:sz w:val="21"/>
        </w:rPr>
        <w:fldChar w:fldCharType="begin"/>
      </w:r>
      <w:r>
        <w:rPr>
          <w:sz w:val="21"/>
        </w:rPr>
        <w:instrText xml:space="preserve">HYPERLINK "http://www.cgs.gov.cn/"</w:instrText>
      </w:r>
      <w:r>
        <w:rPr>
          <w:sz w:val="21"/>
        </w:rPr>
        <w:fldChar w:fldCharType="separate"/>
      </w:r>
      <w:r>
        <w:rPr>
          <w:sz w:val="21"/>
        </w:rPr>
        <w:t>http://www.cgs.gov.cn</w:t>
      </w:r>
      <w:r>
        <w:rPr>
          <w:sz w:val="21"/>
        </w:rPr>
        <w:fldChar w:fldCharType="end"/>
      </w:r>
      <w:r>
        <w:rPr>
          <w:sz w:val="21"/>
        </w:rPr>
        <w:t>）；</w:t>
      </w:r>
    </w:p>
    <w:p>
      <w:pPr>
        <w:widowControl/>
        <w:spacing w:line="360" w:lineRule="auto"/>
        <w:ind w:firstLine="480"/>
        <w:rPr>
          <w:sz w:val="21"/>
        </w:rPr>
      </w:pPr>
      <w:r>
        <w:rPr>
          <w:rFonts w:hint="eastAsia"/>
          <w:sz w:val="21"/>
        </w:rPr>
        <w:t>2、中国地质科学院地质研究所</w:t>
      </w:r>
      <w:r>
        <w:rPr>
          <w:sz w:val="21"/>
        </w:rPr>
        <w:t>网（http://www.igeo.cgs.gov.cn/）；</w:t>
      </w:r>
    </w:p>
    <w:p>
      <w:pPr>
        <w:widowControl/>
        <w:spacing w:line="360" w:lineRule="auto"/>
        <w:ind w:firstLine="480"/>
        <w:rPr>
          <w:rFonts w:hint="eastAsia"/>
          <w:sz w:val="21"/>
        </w:rPr>
      </w:pPr>
      <w:r>
        <w:rPr>
          <w:rFonts w:hint="eastAsia"/>
          <w:sz w:val="21"/>
        </w:rPr>
        <w:t>3、中国政府采购网（</w:t>
      </w:r>
      <w:r>
        <w:rPr>
          <w:sz w:val="21"/>
        </w:rPr>
        <w:t>http://</w:t>
      </w:r>
      <w:r>
        <w:rPr>
          <w:rFonts w:hint="eastAsia"/>
          <w:sz w:val="21"/>
        </w:rPr>
        <w:t>www.ccgp.gov.cn）</w:t>
      </w:r>
      <w:r>
        <w:rPr>
          <w:sz w:val="21"/>
        </w:rPr>
        <w:t>。</w:t>
      </w:r>
    </w:p>
    <w:p>
      <w:pPr>
        <w:pStyle w:val="5"/>
        <w:numPr>
          <w:ilvl w:val="0"/>
          <w:numId w:val="0"/>
        </w:numPr>
        <w:tabs>
          <w:tab w:val="left" w:pos="840"/>
        </w:tabs>
        <w:spacing w:before="120" w:line="360" w:lineRule="auto"/>
        <w:rPr>
          <w:rFonts w:ascii="Times New Roman" w:hAnsi="Times New Roman" w:cs="Times New Roman"/>
          <w:color w:val="auto"/>
        </w:rPr>
      </w:pPr>
      <w:r>
        <w:rPr>
          <w:rFonts w:hint="eastAsia" w:ascii="Times New Roman" w:cs="Times New Roman"/>
          <w:color w:val="auto"/>
        </w:rPr>
        <w:t>八、</w:t>
      </w:r>
      <w:r>
        <w:rPr>
          <w:rFonts w:ascii="Times New Roman" w:cs="Times New Roman"/>
          <w:color w:val="auto"/>
        </w:rPr>
        <w:t>凡对本次招标提出询问，请以信函或传真的形式与</w:t>
      </w:r>
      <w:r>
        <w:rPr>
          <w:rFonts w:hint="eastAsia" w:ascii="Times New Roman" w:hAnsi="Times New Roman" w:cs="Times New Roman"/>
        </w:rPr>
        <w:t>中国仪器进出口集团有限公司</w:t>
      </w:r>
      <w:r>
        <w:rPr>
          <w:rFonts w:ascii="Times New Roman" w:cs="Times New Roman"/>
          <w:color w:val="auto"/>
        </w:rPr>
        <w:t>联系</w:t>
      </w:r>
    </w:p>
    <w:p>
      <w:pPr>
        <w:spacing w:line="360" w:lineRule="auto"/>
        <w:ind w:left="422" w:leftChars="176"/>
        <w:rPr>
          <w:rFonts w:hint="eastAsia" w:hAnsi="宋体"/>
          <w:sz w:val="21"/>
        </w:rPr>
      </w:pPr>
      <w:r>
        <w:rPr>
          <w:rFonts w:hint="eastAsia" w:hAnsi="宋体"/>
          <w:sz w:val="21"/>
        </w:rPr>
        <w:t>采购人：中国地质科学院地质研究所</w:t>
      </w:r>
    </w:p>
    <w:p>
      <w:pPr>
        <w:spacing w:line="360" w:lineRule="auto"/>
        <w:ind w:left="422" w:leftChars="176"/>
        <w:rPr>
          <w:rFonts w:hint="eastAsia"/>
          <w:sz w:val="21"/>
        </w:rPr>
      </w:pPr>
      <w:r>
        <w:rPr>
          <w:rFonts w:hint="eastAsia" w:hAnsi="宋体"/>
          <w:sz w:val="21"/>
        </w:rPr>
        <w:t>地  址：</w:t>
      </w:r>
      <w:r>
        <w:rPr>
          <w:sz w:val="21"/>
        </w:rPr>
        <w:t>北京</w:t>
      </w:r>
      <w:r>
        <w:rPr>
          <w:rFonts w:hint="eastAsia"/>
          <w:sz w:val="21"/>
        </w:rPr>
        <w:t>市</w:t>
      </w:r>
      <w:r>
        <w:rPr>
          <w:sz w:val="21"/>
        </w:rPr>
        <w:t>西城区百万庄大街26号</w:t>
      </w:r>
    </w:p>
    <w:p>
      <w:pPr>
        <w:spacing w:line="360" w:lineRule="auto"/>
        <w:ind w:left="422" w:leftChars="176"/>
        <w:rPr>
          <w:rFonts w:hAnsi="宋体"/>
          <w:sz w:val="21"/>
        </w:rPr>
      </w:pPr>
      <w:r>
        <w:rPr>
          <w:rFonts w:hint="eastAsia" w:hAnsi="宋体"/>
          <w:sz w:val="21"/>
        </w:rPr>
        <w:t>联系人：李先生</w:t>
      </w:r>
    </w:p>
    <w:p>
      <w:pPr>
        <w:spacing w:line="360" w:lineRule="auto"/>
        <w:ind w:left="422" w:leftChars="176"/>
        <w:rPr>
          <w:rFonts w:hint="eastAsia" w:hAnsi="宋体"/>
          <w:sz w:val="21"/>
        </w:rPr>
      </w:pPr>
      <w:r>
        <w:rPr>
          <w:rFonts w:hint="eastAsia" w:hAnsi="宋体"/>
          <w:sz w:val="21"/>
        </w:rPr>
        <w:t>电  话：</w:t>
      </w:r>
      <w:r>
        <w:rPr>
          <w:rFonts w:hAnsi="宋体"/>
          <w:sz w:val="21"/>
        </w:rPr>
        <w:t>010-83413849</w:t>
      </w:r>
    </w:p>
    <w:p>
      <w:pPr>
        <w:spacing w:line="360" w:lineRule="auto"/>
        <w:ind w:firstLine="420" w:firstLineChars="200"/>
        <w:rPr>
          <w:rFonts w:hint="eastAsia" w:hAnsi="宋体"/>
          <w:sz w:val="21"/>
          <w:szCs w:val="21"/>
        </w:rPr>
      </w:pPr>
      <w:r>
        <w:rPr>
          <w:rFonts w:hint="eastAsia" w:hAnsi="宋体"/>
          <w:sz w:val="21"/>
          <w:szCs w:val="21"/>
        </w:rPr>
        <w:t>招标代理：中国仪器进出口集团有限公司</w:t>
      </w:r>
    </w:p>
    <w:p>
      <w:pPr>
        <w:spacing w:line="360" w:lineRule="auto"/>
        <w:ind w:firstLine="420" w:firstLineChars="200"/>
        <w:rPr>
          <w:rFonts w:hint="eastAsia" w:hAnsi="宋体"/>
          <w:sz w:val="21"/>
          <w:szCs w:val="21"/>
        </w:rPr>
      </w:pPr>
      <w:r>
        <w:rPr>
          <w:rFonts w:hint="eastAsia" w:hAnsi="宋体"/>
          <w:sz w:val="21"/>
          <w:szCs w:val="21"/>
        </w:rPr>
        <w:t>地 址：北京市西直门外大街六号，中仪大厦615房间，邮编：100044</w:t>
      </w:r>
    </w:p>
    <w:p>
      <w:pPr>
        <w:spacing w:line="360" w:lineRule="auto"/>
        <w:ind w:firstLine="420" w:firstLineChars="200"/>
        <w:rPr>
          <w:rFonts w:hint="eastAsia" w:hAnsi="宋体"/>
          <w:sz w:val="21"/>
          <w:szCs w:val="21"/>
        </w:rPr>
      </w:pPr>
      <w:r>
        <w:rPr>
          <w:rFonts w:hint="eastAsia" w:hAnsi="宋体"/>
          <w:sz w:val="21"/>
          <w:szCs w:val="21"/>
        </w:rPr>
        <w:t>联系人：潘先生  电话：010-88316694传真：010-88316233</w:t>
      </w:r>
    </w:p>
    <w:p>
      <w:pPr>
        <w:spacing w:line="360" w:lineRule="auto"/>
        <w:ind w:firstLine="420"/>
        <w:rPr>
          <w:sz w:val="21"/>
          <w:szCs w:val="21"/>
        </w:rPr>
      </w:pPr>
      <w:r>
        <w:rPr>
          <w:rFonts w:hint="eastAsia" w:ascii="’宋体’" w:hAnsi="’宋体’" w:eastAsia="’宋体’" w:cs="’宋体’"/>
          <w:sz w:val="21"/>
          <w:szCs w:val="21"/>
        </w:rPr>
        <w:t>电子邮件：panzhiqiang@cnic.genertec.com.cn （请电汇购买标书的投标人将购买标书需要提供的资料扫描件以及标书款电汇单截图发送至此邮箱并提供负责人包括手机号码在内的有效联系方式。）</w:t>
      </w:r>
    </w:p>
    <w:p>
      <w:pPr>
        <w:spacing w:line="360" w:lineRule="auto"/>
        <w:ind w:firstLine="420"/>
        <w:rPr>
          <w:sz w:val="21"/>
          <w:szCs w:val="21"/>
        </w:rPr>
      </w:pPr>
      <w:r>
        <w:rPr>
          <w:sz w:val="21"/>
          <w:szCs w:val="21"/>
        </w:rPr>
        <w:t>开户银行及帐号</w:t>
      </w:r>
      <w:r>
        <w:rPr>
          <w:rFonts w:hint="eastAsia"/>
          <w:sz w:val="21"/>
          <w:szCs w:val="21"/>
        </w:rPr>
        <w:t>：</w:t>
      </w:r>
    </w:p>
    <w:p>
      <w:pPr>
        <w:spacing w:line="360" w:lineRule="auto"/>
        <w:ind w:left="471" w:leftChars="174" w:hanging="53" w:hangingChars="25"/>
        <w:rPr>
          <w:rFonts w:hint="eastAsia"/>
          <w:sz w:val="21"/>
          <w:szCs w:val="21"/>
        </w:rPr>
      </w:pPr>
      <w:r>
        <w:rPr>
          <w:rFonts w:hint="eastAsia"/>
          <w:sz w:val="21"/>
          <w:szCs w:val="21"/>
        </w:rPr>
        <w:t>户名：中国仪器进出口集团有限公司</w:t>
      </w:r>
      <w:r>
        <w:rPr>
          <w:rFonts w:hint="eastAsia"/>
          <w:sz w:val="21"/>
          <w:szCs w:val="21"/>
        </w:rPr>
        <w:br w:type="textWrapping"/>
      </w:r>
      <w:r>
        <w:rPr>
          <w:rFonts w:hint="eastAsia"/>
          <w:sz w:val="21"/>
          <w:szCs w:val="21"/>
        </w:rPr>
        <w:t>开户银行：中国银行北京西城支行</w:t>
      </w:r>
    </w:p>
    <w:p>
      <w:pPr>
        <w:spacing w:line="360" w:lineRule="auto"/>
        <w:ind w:left="471" w:leftChars="174" w:hanging="53" w:hangingChars="25"/>
        <w:rPr>
          <w:rFonts w:hint="eastAsia"/>
          <w:sz w:val="21"/>
          <w:szCs w:val="21"/>
        </w:rPr>
      </w:pPr>
      <w:r>
        <w:rPr>
          <w:rFonts w:hint="eastAsia"/>
          <w:sz w:val="21"/>
          <w:szCs w:val="21"/>
        </w:rPr>
        <w:t>帐号：335057595948</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Garamond">
    <w:altName w:val="PMingLiU"/>
    <w:panose1 w:val="02020404030301010803"/>
    <w:charset w:val="00"/>
    <w:family w:val="modern"/>
    <w:pitch w:val="default"/>
    <w:sig w:usb0="00000000" w:usb1="00000000" w:usb2="00000000" w:usb3="00000000" w:csb0="0000009F" w:csb1="00000000"/>
  </w:font>
  <w:font w:name="Batang">
    <w:panose1 w:val="02030600000101010101"/>
    <w:charset w:val="81"/>
    <w:family w:val="auto"/>
    <w:pitch w:val="default"/>
    <w:sig w:usb0="B00002AF" w:usb1="69D77CFB" w:usb2="00000030" w:usb3="00000000" w:csb0="4008009F" w:csb1="DFD70000"/>
  </w:font>
  <w:font w:name="Verdana">
    <w:panose1 w:val="020B0604030504040204"/>
    <w:charset w:val="00"/>
    <w:family w:val="decorative"/>
    <w:pitch w:val="default"/>
    <w:sig w:usb0="A10006FF" w:usb1="4000205B" w:usb2="00000010" w:usb3="00000000" w:csb0="2000019F" w:csb1="00000000"/>
  </w:font>
  <w:font w:name="Arial,Bold">
    <w:altName w:val="Arial"/>
    <w:panose1 w:val="00000000000000000000"/>
    <w:charset w:val="00"/>
    <w:family w:val="decorative"/>
    <w:pitch w:val="default"/>
    <w:sig w:usb0="00000000" w:usb1="00000000" w:usb2="00000000" w:usb3="00000000" w:csb0="00000001" w:csb1="00000000"/>
  </w:font>
  <w:font w:name="Tahoma">
    <w:panose1 w:val="020B0604030504040204"/>
    <w:charset w:val="00"/>
    <w:family w:val="decorative"/>
    <w:pitch w:val="default"/>
    <w:sig w:usb0="E1002EFF" w:usb1="C000605B" w:usb2="00000029" w:usb3="00000000" w:csb0="200101FF" w:csb1="20280000"/>
  </w:font>
  <w:font w:name="Courier New">
    <w:panose1 w:val="02070309020205020404"/>
    <w:charset w:val="00"/>
    <w:family w:val="swiss"/>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decorative"/>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
    <w:nsid w:val="0000001D"/>
    <w:multiLevelType w:val="multilevel"/>
    <w:tmpl w:val="0000001D"/>
    <w:lvl w:ilvl="0" w:tentative="1">
      <w:start w:val="1"/>
      <w:numFmt w:val="chineseCountingThousand"/>
      <w:suff w:val="nothing"/>
      <w:lvlText w:val="第%1部分"/>
      <w:lvlJc w:val="center"/>
      <w:pPr>
        <w:ind w:left="2592" w:firstLine="288"/>
      </w:pPr>
      <w:rPr>
        <w:rFonts w:hint="eastAsia"/>
        <w:sz w:val="28"/>
        <w:szCs w:val="28"/>
      </w:rPr>
    </w:lvl>
    <w:lvl w:ilvl="1" w:tentative="1">
      <w:start w:val="1"/>
      <w:numFmt w:val="chineseCountingThousand"/>
      <w:pStyle w:val="2"/>
      <w:suff w:val="nothing"/>
      <w:lvlText w:val="%2、"/>
      <w:lvlJc w:val="left"/>
      <w:pPr>
        <w:ind w:left="3432" w:firstLine="0"/>
      </w:pPr>
      <w:rPr>
        <w:rFonts w:hint="eastAsia"/>
      </w:rPr>
    </w:lvl>
    <w:lvl w:ilvl="2" w:tentative="1">
      <w:start w:val="1"/>
      <w:numFmt w:val="chineseCountingThousand"/>
      <w:suff w:val="nothing"/>
      <w:lvlText w:val="(%3)"/>
      <w:lvlJc w:val="left"/>
      <w:pPr>
        <w:ind w:left="2592" w:firstLine="0"/>
      </w:pPr>
      <w:rPr>
        <w:rFonts w:hint="eastAsia"/>
      </w:rPr>
    </w:lvl>
    <w:lvl w:ilvl="3" w:tentative="1">
      <w:start w:val="1"/>
      <w:numFmt w:val="decimal"/>
      <w:suff w:val="nothing"/>
      <w:lvlText w:val="%4、"/>
      <w:lvlJc w:val="left"/>
      <w:pPr>
        <w:ind w:left="2592" w:firstLine="0"/>
      </w:pPr>
      <w:rPr>
        <w:rFonts w:hint="eastAsia"/>
      </w:rPr>
    </w:lvl>
    <w:lvl w:ilvl="4" w:tentative="1">
      <w:start w:val="1"/>
      <w:numFmt w:val="upperLetter"/>
      <w:suff w:val="nothing"/>
      <w:lvlText w:val="%5、"/>
      <w:lvlJc w:val="left"/>
      <w:pPr>
        <w:ind w:left="2592" w:firstLine="0"/>
      </w:pPr>
      <w:rPr>
        <w:rFonts w:hint="eastAsia"/>
      </w:rPr>
    </w:lvl>
    <w:lvl w:ilvl="5" w:tentative="1">
      <w:start w:val="1"/>
      <w:numFmt w:val="none"/>
      <w:suff w:val="nothing"/>
      <w:lvlText w:val=""/>
      <w:lvlJc w:val="left"/>
      <w:pPr>
        <w:ind w:left="2592" w:firstLine="0"/>
      </w:pPr>
      <w:rPr>
        <w:rFonts w:hint="eastAsia"/>
      </w:rPr>
    </w:lvl>
    <w:lvl w:ilvl="6" w:tentative="1">
      <w:start w:val="1"/>
      <w:numFmt w:val="none"/>
      <w:suff w:val="nothing"/>
      <w:lvlText w:val=""/>
      <w:lvlJc w:val="left"/>
      <w:pPr>
        <w:ind w:left="2592" w:firstLine="0"/>
      </w:pPr>
      <w:rPr>
        <w:rFonts w:hint="eastAsia"/>
      </w:rPr>
    </w:lvl>
    <w:lvl w:ilvl="7" w:tentative="1">
      <w:start w:val="1"/>
      <w:numFmt w:val="none"/>
      <w:suff w:val="nothing"/>
      <w:lvlText w:val=""/>
      <w:lvlJc w:val="left"/>
      <w:pPr>
        <w:ind w:left="2592" w:firstLine="0"/>
      </w:pPr>
      <w:rPr>
        <w:rFonts w:hint="eastAsia"/>
      </w:rPr>
    </w:lvl>
    <w:lvl w:ilvl="8" w:tentative="1">
      <w:start w:val="1"/>
      <w:numFmt w:val="none"/>
      <w:suff w:val="nothing"/>
      <w:lvlText w:val=""/>
      <w:lvlJc w:val="left"/>
      <w:pPr>
        <w:ind w:left="2592" w:firstLine="0"/>
      </w:pPr>
      <w:rPr>
        <w:rFonts w:hint="eastAsia"/>
      </w:rPr>
    </w:lvl>
  </w:abstractNum>
  <w:num w:numId="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E70B3"/>
    <w:rsid w:val="38CE70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sz w:val="24"/>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样式 样式 样式 标题 2 + 宋体 五号 非加粗 黑色 + 段前: 6 磅 段后: 0 磅 行距: 单倍行距 + 段前: 12..."/>
    <w:basedOn w:val="6"/>
    <w:qFormat/>
    <w:uiPriority w:val="0"/>
    <w:pPr>
      <w:spacing w:before="240"/>
    </w:pPr>
  </w:style>
  <w:style w:type="paragraph" w:customStyle="1" w:styleId="6">
    <w:name w:val="样式 样式 标题 2 + 宋体 五号 非加粗 黑色 + 段前: 6 磅 段后: 0 磅 行距: 单倍行距"/>
    <w:basedOn w:val="7"/>
    <w:uiPriority w:val="0"/>
    <w:pPr>
      <w:spacing w:before="120" w:beforeLines="0" w:after="0" w:afterLines="0" w:line="240" w:lineRule="auto"/>
    </w:pPr>
    <w:rPr>
      <w:rFonts w:cs="宋体"/>
      <w:szCs w:val="20"/>
    </w:rPr>
  </w:style>
  <w:style w:type="paragraph" w:customStyle="1" w:styleId="7">
    <w:name w:val="样式 标题 2 + 宋体 五号 非加粗 黑色"/>
    <w:basedOn w:val="2"/>
    <w:uiPriority w:val="0"/>
    <w:rPr>
      <w:rFonts w:ascii="宋体" w:hAnsi="宋体" w:eastAsia="宋体"/>
      <w:b w:val="0"/>
      <w:bCs w:val="0"/>
      <w:color w:val="000000"/>
      <w:sz w:val="21"/>
    </w:rPr>
  </w:style>
  <w:style w:type="paragraph" w:customStyle="1" w:styleId="8">
    <w:name w:val="Body Text Indent 3"/>
    <w:basedOn w:val="1"/>
    <w:uiPriority w:val="0"/>
    <w:pPr>
      <w:widowControl/>
      <w:spacing w:before="100" w:beforeLines="0" w:after="100" w:afterLines="0" w:line="240" w:lineRule="auto"/>
    </w:pPr>
    <w:rPr>
      <w:rFonts w:ascii="宋体" w:hAnsi="宋体"/>
    </w:rPr>
  </w:style>
  <w:style w:type="paragraph" w:customStyle="1" w:styleId="9">
    <w:name w:val="须知正文"/>
    <w:basedOn w:val="1"/>
    <w:next w:val="1"/>
    <w:uiPriority w:val="0"/>
    <w:pPr>
      <w:snapToGrid w:val="0"/>
      <w:spacing w:line="300" w:lineRule="auto"/>
      <w:ind w:hanging="300" w:hangingChars="300"/>
      <w:jc w:val="both"/>
      <w:textAlignment w:val="auto"/>
    </w:pPr>
    <w:rPr>
      <w:rFonts w:ascii="宋体" w:hAnsi="Calibri"/>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2019-05-10T09:03:00Z</dcterms:created>
  <dc:creator>len</dc:creator>
  <cp:lastModifiedBy>len</cp:lastModifiedBy>
  <dcterms:modified xsi:type="dcterms:W3CDTF">2019-05-10T09:05:17Z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