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914" w:rsidRDefault="00821914" w:rsidP="00821914">
      <w:pPr>
        <w:spacing w:line="360" w:lineRule="auto"/>
        <w:rPr>
          <w:rFonts w:ascii="华文楷体" w:eastAsia="华文楷体" w:hAnsi="华文楷体"/>
          <w:sz w:val="24"/>
          <w:szCs w:val="24"/>
        </w:rPr>
      </w:pPr>
      <w:r>
        <w:rPr>
          <w:rFonts w:ascii="华文楷体" w:eastAsia="华文楷体" w:hAnsi="华文楷体" w:hint="eastAsia"/>
          <w:sz w:val="24"/>
          <w:szCs w:val="24"/>
        </w:rPr>
        <w:t>附件：</w:t>
      </w:r>
      <w:proofErr w:type="gramStart"/>
      <w:r>
        <w:rPr>
          <w:rFonts w:ascii="华文楷体" w:eastAsia="华文楷体" w:hAnsi="华文楷体" w:hint="eastAsia"/>
          <w:sz w:val="24"/>
          <w:szCs w:val="24"/>
        </w:rPr>
        <w:t>拟执行</w:t>
      </w:r>
      <w:proofErr w:type="gramEnd"/>
      <w:r>
        <w:rPr>
          <w:rFonts w:ascii="华文楷体" w:eastAsia="华文楷体" w:hAnsi="华文楷体" w:hint="eastAsia"/>
          <w:sz w:val="24"/>
          <w:szCs w:val="24"/>
        </w:rPr>
        <w:t>合同样本</w:t>
      </w:r>
    </w:p>
    <w:p w:rsidR="00821914" w:rsidRDefault="00821914" w:rsidP="00821914">
      <w:pPr>
        <w:jc w:val="center"/>
        <w:rPr>
          <w:rFonts w:ascii="华文楷体" w:eastAsia="华文楷体" w:hAnsi="华文楷体" w:cs="宋体" w:hint="eastAsia"/>
          <w:b/>
          <w:sz w:val="30"/>
          <w:szCs w:val="30"/>
        </w:rPr>
      </w:pPr>
      <w:r>
        <w:rPr>
          <w:rFonts w:ascii="华文楷体" w:eastAsia="华文楷体" w:hAnsi="华文楷体" w:cs="宋体" w:hint="eastAsia"/>
          <w:b/>
          <w:sz w:val="30"/>
          <w:szCs w:val="30"/>
        </w:rPr>
        <w:t>锅炉房运行服务协议</w:t>
      </w:r>
    </w:p>
    <w:p w:rsidR="00821914" w:rsidRDefault="00821914" w:rsidP="00821914">
      <w:pPr>
        <w:jc w:val="center"/>
        <w:rPr>
          <w:rFonts w:ascii="华文楷体" w:eastAsia="华文楷体" w:hAnsi="华文楷体" w:cs="宋体" w:hint="eastAsia"/>
          <w:b/>
          <w:sz w:val="30"/>
          <w:szCs w:val="30"/>
        </w:rPr>
      </w:pPr>
    </w:p>
    <w:p w:rsidR="00821914" w:rsidRDefault="00821914" w:rsidP="00821914">
      <w:pPr>
        <w:jc w:val="left"/>
        <w:rPr>
          <w:rFonts w:ascii="华文楷体" w:eastAsia="华文楷体" w:hAnsi="华文楷体" w:cs="宋体" w:hint="eastAsia"/>
          <w:sz w:val="28"/>
          <w:szCs w:val="28"/>
        </w:rPr>
      </w:pPr>
      <w:r>
        <w:rPr>
          <w:rFonts w:ascii="华文楷体" w:eastAsia="华文楷体" w:hAnsi="华文楷体" w:cs="宋体" w:hint="eastAsia"/>
          <w:sz w:val="28"/>
          <w:szCs w:val="28"/>
        </w:rPr>
        <w:t>甲方：</w:t>
      </w:r>
      <w:r>
        <w:rPr>
          <w:rFonts w:ascii="华文楷体" w:eastAsia="华文楷体" w:hAnsi="华文楷体" w:cs="宋体" w:hint="eastAsia"/>
          <w:sz w:val="30"/>
          <w:szCs w:val="30"/>
        </w:rPr>
        <w:t>中国地质科学院地质研究所</w:t>
      </w:r>
      <w:r>
        <w:rPr>
          <w:rFonts w:ascii="华文楷体" w:eastAsia="华文楷体" w:hAnsi="华文楷体" w:cs="宋体" w:hint="eastAsia"/>
          <w:sz w:val="28"/>
          <w:szCs w:val="28"/>
        </w:rPr>
        <w:t xml:space="preserve">         （以下简称甲方）</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 xml:space="preserve">地址：西城区百万庄大街26号                    </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 xml:space="preserve">联系人：  李柏                     </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 xml:space="preserve">电话：  010-56833512    </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 xml:space="preserve">                 </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乙方：</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地址：</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 xml:space="preserve">联系人： </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电话：</w:t>
      </w:r>
    </w:p>
    <w:p w:rsidR="00821914" w:rsidRDefault="00821914" w:rsidP="00821914">
      <w:pPr>
        <w:spacing w:line="360" w:lineRule="auto"/>
        <w:ind w:firstLineChars="200" w:firstLine="560"/>
        <w:rPr>
          <w:rFonts w:ascii="华文楷体" w:eastAsia="华文楷体" w:hAnsi="华文楷体" w:cs="宋体" w:hint="eastAsia"/>
          <w:sz w:val="28"/>
          <w:szCs w:val="28"/>
        </w:rPr>
      </w:pPr>
      <w:r>
        <w:rPr>
          <w:rFonts w:ascii="华文楷体" w:eastAsia="华文楷体" w:hAnsi="华文楷体" w:cs="宋体" w:hint="eastAsia"/>
          <w:sz w:val="28"/>
          <w:szCs w:val="28"/>
        </w:rPr>
        <w:t>甲乙双方就北京离子探针中心实验研究基地锅炉房冬季采暖运行事宜经协商后达成如下协议：</w:t>
      </w:r>
    </w:p>
    <w:p w:rsidR="00821914" w:rsidRDefault="00821914" w:rsidP="00821914">
      <w:pPr>
        <w:spacing w:line="360" w:lineRule="auto"/>
        <w:ind w:firstLineChars="200" w:firstLine="560"/>
        <w:rPr>
          <w:rFonts w:ascii="华文楷体" w:eastAsia="华文楷体" w:hAnsi="华文楷体" w:cs="宋体" w:hint="eastAsia"/>
          <w:sz w:val="28"/>
          <w:szCs w:val="28"/>
        </w:rPr>
      </w:pPr>
      <w:r>
        <w:rPr>
          <w:rFonts w:ascii="华文楷体" w:eastAsia="华文楷体" w:hAnsi="华文楷体" w:cs="宋体" w:hint="eastAsia"/>
          <w:sz w:val="28"/>
          <w:szCs w:val="28"/>
        </w:rPr>
        <w:t>乙方负责运行时间：为每年的11月01日至次年的3月31日。</w:t>
      </w:r>
    </w:p>
    <w:p w:rsidR="00821914" w:rsidRDefault="00821914" w:rsidP="00821914">
      <w:pPr>
        <w:ind w:firstLineChars="196" w:firstLine="549"/>
        <w:rPr>
          <w:rFonts w:ascii="华文楷体" w:eastAsia="华文楷体" w:hAnsi="华文楷体" w:cs="宋体" w:hint="eastAsia"/>
          <w:sz w:val="28"/>
          <w:szCs w:val="28"/>
          <w:highlight w:val="red"/>
        </w:rPr>
      </w:pPr>
      <w:r>
        <w:rPr>
          <w:rFonts w:ascii="华文楷体" w:eastAsia="华文楷体" w:hAnsi="华文楷体" w:cs="宋体" w:hint="eastAsia"/>
          <w:sz w:val="28"/>
          <w:szCs w:val="28"/>
        </w:rPr>
        <w:t>乙方负责运行范围：锅炉房内锅炉、设备系统管道、电器线路等的运行管理。</w:t>
      </w:r>
    </w:p>
    <w:p w:rsidR="00821914" w:rsidRDefault="00821914" w:rsidP="00821914">
      <w:pPr>
        <w:numPr>
          <w:ilvl w:val="0"/>
          <w:numId w:val="1"/>
        </w:numPr>
        <w:rPr>
          <w:rFonts w:ascii="华文楷体" w:eastAsia="华文楷体" w:hAnsi="华文楷体" w:cs="宋体" w:hint="eastAsia"/>
          <w:sz w:val="28"/>
          <w:szCs w:val="28"/>
        </w:rPr>
      </w:pPr>
      <w:r>
        <w:rPr>
          <w:rFonts w:ascii="华文楷体" w:eastAsia="华文楷体" w:hAnsi="华文楷体" w:cs="宋体" w:hint="eastAsia"/>
          <w:b/>
          <w:sz w:val="28"/>
          <w:szCs w:val="28"/>
        </w:rPr>
        <w:t>甲方需提供给乙方必要的资料及条件</w:t>
      </w:r>
      <w:r>
        <w:rPr>
          <w:rFonts w:ascii="华文楷体" w:eastAsia="华文楷体" w:hAnsi="华文楷体" w:cs="宋体" w:hint="eastAsia"/>
          <w:sz w:val="28"/>
          <w:szCs w:val="28"/>
        </w:rPr>
        <w:t>：</w:t>
      </w:r>
    </w:p>
    <w:p w:rsidR="00821914" w:rsidRDefault="00821914" w:rsidP="00821914">
      <w:pPr>
        <w:numPr>
          <w:ilvl w:val="0"/>
          <w:numId w:val="2"/>
        </w:numPr>
        <w:rPr>
          <w:rFonts w:ascii="华文楷体" w:eastAsia="华文楷体" w:hAnsi="华文楷体" w:cs="宋体" w:hint="eastAsia"/>
          <w:sz w:val="28"/>
          <w:szCs w:val="28"/>
        </w:rPr>
      </w:pPr>
      <w:r>
        <w:rPr>
          <w:rFonts w:ascii="华文楷体" w:eastAsia="华文楷体" w:hAnsi="华文楷体" w:cs="宋体" w:hint="eastAsia"/>
          <w:sz w:val="28"/>
          <w:szCs w:val="28"/>
        </w:rPr>
        <w:t>甲方负责水源系统及电力系统的供应和监控；</w:t>
      </w:r>
    </w:p>
    <w:p w:rsidR="00821914" w:rsidRDefault="00821914" w:rsidP="00821914">
      <w:pPr>
        <w:numPr>
          <w:ilvl w:val="0"/>
          <w:numId w:val="2"/>
        </w:numPr>
        <w:rPr>
          <w:rFonts w:ascii="华文楷体" w:eastAsia="华文楷体" w:hAnsi="华文楷体" w:cs="宋体" w:hint="eastAsia"/>
          <w:color w:val="000000"/>
          <w:sz w:val="28"/>
          <w:szCs w:val="28"/>
        </w:rPr>
      </w:pPr>
      <w:r>
        <w:rPr>
          <w:rFonts w:ascii="华文楷体" w:eastAsia="华文楷体" w:hAnsi="华文楷体" w:cs="宋体" w:hint="eastAsia"/>
          <w:color w:val="000000"/>
          <w:sz w:val="28"/>
          <w:szCs w:val="28"/>
        </w:rPr>
        <w:t>甲方负责协助乙方入室监测温度记录及调节阀门，并负责联系锅炉房内设备（非乙方安装设备，例如消防、燃气专业的设备）的保修及维修事宜；</w:t>
      </w:r>
    </w:p>
    <w:p w:rsidR="00821914" w:rsidRDefault="00821914" w:rsidP="00821914">
      <w:pPr>
        <w:numPr>
          <w:ilvl w:val="0"/>
          <w:numId w:val="2"/>
        </w:numPr>
        <w:rPr>
          <w:rFonts w:ascii="华文楷体" w:eastAsia="华文楷体" w:hAnsi="华文楷体" w:cs="宋体" w:hint="eastAsia"/>
          <w:sz w:val="28"/>
          <w:szCs w:val="28"/>
        </w:rPr>
      </w:pPr>
      <w:r>
        <w:rPr>
          <w:rFonts w:ascii="华文楷体" w:eastAsia="华文楷体" w:hAnsi="华文楷体" w:cs="宋体" w:hint="eastAsia"/>
          <w:sz w:val="28"/>
          <w:szCs w:val="28"/>
        </w:rPr>
        <w:lastRenderedPageBreak/>
        <w:t xml:space="preserve">甲方按照甲乙双方协商的合同款如约支付款项。  </w:t>
      </w:r>
    </w:p>
    <w:p w:rsidR="00821914" w:rsidRDefault="00821914" w:rsidP="00821914">
      <w:pPr>
        <w:numPr>
          <w:ilvl w:val="0"/>
          <w:numId w:val="1"/>
        </w:numPr>
        <w:rPr>
          <w:rFonts w:ascii="华文楷体" w:eastAsia="华文楷体" w:hAnsi="华文楷体" w:cs="宋体" w:hint="eastAsia"/>
          <w:sz w:val="28"/>
          <w:szCs w:val="28"/>
        </w:rPr>
      </w:pPr>
      <w:r>
        <w:rPr>
          <w:rFonts w:ascii="华文楷体" w:eastAsia="华文楷体" w:hAnsi="华文楷体" w:cs="宋体" w:hint="eastAsia"/>
          <w:b/>
          <w:sz w:val="28"/>
          <w:szCs w:val="28"/>
        </w:rPr>
        <w:t>乙方负责的项目内容及达到的标准</w:t>
      </w:r>
      <w:r>
        <w:rPr>
          <w:rFonts w:ascii="华文楷体" w:eastAsia="华文楷体" w:hAnsi="华文楷体" w:cs="宋体" w:hint="eastAsia"/>
          <w:sz w:val="28"/>
          <w:szCs w:val="28"/>
        </w:rPr>
        <w:t>：</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１、乙方负责锅炉房供暖系统的正常运行，符合北京市供暖要求</w:t>
      </w:r>
    </w:p>
    <w:p w:rsidR="00821914" w:rsidRDefault="00821914" w:rsidP="00821914">
      <w:pPr>
        <w:ind w:left="280" w:hangingChars="100" w:hanging="280"/>
        <w:rPr>
          <w:rFonts w:ascii="华文楷体" w:eastAsia="华文楷体" w:hAnsi="华文楷体" w:cs="宋体" w:hint="eastAsia"/>
          <w:sz w:val="28"/>
          <w:szCs w:val="28"/>
        </w:rPr>
      </w:pPr>
      <w:r>
        <w:rPr>
          <w:rFonts w:ascii="华文楷体" w:eastAsia="华文楷体" w:hAnsi="华文楷体" w:cs="宋体" w:hint="eastAsia"/>
          <w:sz w:val="28"/>
          <w:szCs w:val="28"/>
        </w:rPr>
        <w:t>2、乙方负责做好如下各项记录，记录从供暖开始直到供暖结束。软化水化验记录、锅炉房及系统运行记录、设备保养维修记录、事故记录。上述记录在协议期内随时接受甲方检查。</w:t>
      </w:r>
    </w:p>
    <w:p w:rsidR="00821914" w:rsidRDefault="00821914" w:rsidP="00821914">
      <w:pPr>
        <w:ind w:left="280" w:hangingChars="100" w:hanging="280"/>
        <w:rPr>
          <w:rFonts w:ascii="华文楷体" w:eastAsia="华文楷体" w:hAnsi="华文楷体" w:cs="宋体" w:hint="eastAsia"/>
          <w:sz w:val="28"/>
          <w:szCs w:val="28"/>
        </w:rPr>
      </w:pPr>
      <w:r>
        <w:rPr>
          <w:rFonts w:ascii="华文楷体" w:eastAsia="华文楷体" w:hAnsi="华文楷体" w:cs="宋体" w:hint="eastAsia"/>
          <w:sz w:val="28"/>
          <w:szCs w:val="28"/>
        </w:rPr>
        <w:t>3、采暖期内乙方不得无故停止运行，若有问题应及时与甲方协商解决。</w:t>
      </w:r>
    </w:p>
    <w:p w:rsidR="00821914" w:rsidRDefault="00821914" w:rsidP="00821914">
      <w:pPr>
        <w:ind w:left="280" w:hangingChars="100" w:hanging="280"/>
        <w:rPr>
          <w:rFonts w:ascii="华文楷体" w:eastAsia="华文楷体" w:hAnsi="华文楷体" w:cs="宋体" w:hint="eastAsia"/>
          <w:sz w:val="28"/>
          <w:szCs w:val="28"/>
        </w:rPr>
      </w:pPr>
      <w:r>
        <w:rPr>
          <w:rFonts w:ascii="华文楷体" w:eastAsia="华文楷体" w:hAnsi="华文楷体" w:cs="宋体" w:hint="eastAsia"/>
          <w:sz w:val="28"/>
          <w:szCs w:val="28"/>
        </w:rPr>
        <w:t>4、乙方负责锅炉房内的环境卫生整洁、干净。</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5、乙方负责锅炉设备的维修及保养（合同外的项目双方协商议定）。</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6、乙方履行本协议，应当聘用符合法律规定的司炉工，并与聘用的司炉工签订书面的劳动合同，提供法定的各项福利待遇，严格遵守国家相关劳动法规的规定。</w:t>
      </w:r>
    </w:p>
    <w:p w:rsidR="00821914" w:rsidRDefault="00821914" w:rsidP="00821914">
      <w:pPr>
        <w:numPr>
          <w:ilvl w:val="0"/>
          <w:numId w:val="1"/>
        </w:numPr>
        <w:rPr>
          <w:rFonts w:ascii="华文楷体" w:eastAsia="华文楷体" w:hAnsi="华文楷体" w:cs="宋体" w:hint="eastAsia"/>
          <w:b/>
          <w:bCs/>
          <w:sz w:val="28"/>
          <w:szCs w:val="28"/>
        </w:rPr>
      </w:pPr>
      <w:r>
        <w:rPr>
          <w:rFonts w:ascii="华文楷体" w:eastAsia="华文楷体" w:hAnsi="华文楷体" w:cs="宋体" w:hint="eastAsia"/>
          <w:b/>
          <w:bCs/>
          <w:sz w:val="28"/>
          <w:szCs w:val="28"/>
        </w:rPr>
        <w:t>运营管理费</w:t>
      </w:r>
    </w:p>
    <w:p w:rsidR="00821914" w:rsidRDefault="00821914" w:rsidP="00821914">
      <w:pPr>
        <w:ind w:firstLineChars="200" w:firstLine="560"/>
        <w:rPr>
          <w:ins w:id="0" w:author="liangxg" w:date="2015-09-14T12:40:00Z"/>
          <w:rFonts w:ascii="华文楷体" w:eastAsia="华文楷体" w:hAnsi="华文楷体" w:cs="宋体" w:hint="eastAsia"/>
          <w:sz w:val="28"/>
          <w:szCs w:val="28"/>
        </w:rPr>
      </w:pPr>
      <w:r>
        <w:rPr>
          <w:rFonts w:ascii="华文楷体" w:eastAsia="华文楷体" w:hAnsi="华文楷体" w:cs="宋体" w:hint="eastAsia"/>
          <w:sz w:val="28"/>
          <w:szCs w:val="28"/>
        </w:rPr>
        <w:t>甲乙双方约定的运行管理费用按以下方式计算：</w:t>
      </w:r>
    </w:p>
    <w:p w:rsidR="00821914" w:rsidRDefault="00821914" w:rsidP="00821914">
      <w:pPr>
        <w:numPr>
          <w:ilvl w:val="0"/>
          <w:numId w:val="3"/>
        </w:numPr>
        <w:rPr>
          <w:rFonts w:ascii="华文楷体" w:eastAsia="华文楷体" w:hAnsi="华文楷体" w:cs="宋体" w:hint="eastAsia"/>
          <w:sz w:val="28"/>
          <w:szCs w:val="28"/>
        </w:rPr>
      </w:pPr>
      <w:r>
        <w:rPr>
          <w:rFonts w:ascii="华文楷体" w:eastAsia="华文楷体" w:hAnsi="华文楷体" w:cs="宋体" w:hint="eastAsia"/>
          <w:sz w:val="28"/>
          <w:szCs w:val="28"/>
        </w:rPr>
        <w:t>按年计算，每年</w:t>
      </w:r>
      <w:r>
        <w:rPr>
          <w:rFonts w:ascii="华文楷体" w:eastAsia="华文楷体" w:hAnsi="华文楷体" w:cs="宋体" w:hint="eastAsia"/>
          <w:b/>
          <w:sz w:val="28"/>
          <w:szCs w:val="28"/>
        </w:rPr>
        <w:t>总额：￥</w:t>
      </w:r>
      <w:r>
        <w:rPr>
          <w:rFonts w:ascii="华文楷体" w:eastAsia="华文楷体" w:hAnsi="华文楷体" w:cs="宋体" w:hint="eastAsia"/>
          <w:b/>
          <w:sz w:val="28"/>
          <w:szCs w:val="28"/>
          <w:u w:val="single"/>
        </w:rPr>
        <w:t xml:space="preserve">       </w:t>
      </w:r>
      <w:r>
        <w:rPr>
          <w:rFonts w:ascii="华文楷体" w:eastAsia="华文楷体" w:hAnsi="华文楷体" w:cs="宋体" w:hint="eastAsia"/>
          <w:b/>
          <w:sz w:val="28"/>
          <w:szCs w:val="28"/>
        </w:rPr>
        <w:t>元，大写：</w:t>
      </w:r>
      <w:r>
        <w:rPr>
          <w:rFonts w:ascii="华文楷体" w:eastAsia="华文楷体" w:hAnsi="华文楷体" w:cs="宋体" w:hint="eastAsia"/>
          <w:b/>
          <w:sz w:val="28"/>
          <w:szCs w:val="28"/>
          <w:u w:val="single"/>
        </w:rPr>
        <w:t xml:space="preserve">                ，</w:t>
      </w:r>
      <w:r>
        <w:rPr>
          <w:rFonts w:ascii="华文楷体" w:eastAsia="华文楷体" w:hAnsi="华文楷体" w:cs="宋体" w:hint="eastAsia"/>
          <w:sz w:val="28"/>
          <w:szCs w:val="28"/>
        </w:rPr>
        <w:t>具体费用如下：</w:t>
      </w:r>
    </w:p>
    <w:tbl>
      <w:tblPr>
        <w:tblW w:w="9156" w:type="dxa"/>
        <w:tblLayout w:type="fixed"/>
        <w:tblLook w:val="04A0" w:firstRow="1" w:lastRow="0" w:firstColumn="1" w:lastColumn="0" w:noHBand="0" w:noVBand="1"/>
      </w:tblPr>
      <w:tblGrid>
        <w:gridCol w:w="2293"/>
        <w:gridCol w:w="1399"/>
        <w:gridCol w:w="1116"/>
        <w:gridCol w:w="1632"/>
        <w:gridCol w:w="2716"/>
      </w:tblGrid>
      <w:tr w:rsidR="00821914" w:rsidTr="00821914">
        <w:trPr>
          <w:trHeight w:val="480"/>
        </w:trPr>
        <w:tc>
          <w:tcPr>
            <w:tcW w:w="2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项目</w:t>
            </w:r>
          </w:p>
        </w:tc>
        <w:tc>
          <w:tcPr>
            <w:tcW w:w="14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单价（元）</w:t>
            </w: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单位</w:t>
            </w:r>
          </w:p>
        </w:tc>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合计（元）</w:t>
            </w:r>
          </w:p>
        </w:tc>
        <w:tc>
          <w:tcPr>
            <w:tcW w:w="2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备注</w:t>
            </w:r>
          </w:p>
        </w:tc>
      </w:tr>
      <w:tr w:rsidR="00821914" w:rsidTr="00821914">
        <w:trPr>
          <w:trHeight w:val="480"/>
        </w:trPr>
        <w:tc>
          <w:tcPr>
            <w:tcW w:w="2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软化水用大盐</w:t>
            </w:r>
          </w:p>
        </w:tc>
        <w:tc>
          <w:tcPr>
            <w:tcW w:w="14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widowControl/>
              <w:jc w:val="center"/>
              <w:textAlignment w:val="center"/>
              <w:rPr>
                <w:rFonts w:ascii="华文楷体" w:eastAsia="华文楷体" w:hAnsi="华文楷体" w:cs="宋体" w:hint="eastAsia"/>
                <w:color w:val="000000"/>
                <w:sz w:val="22"/>
              </w:rPr>
            </w:pP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项</w:t>
            </w:r>
          </w:p>
        </w:tc>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widowControl/>
              <w:jc w:val="center"/>
              <w:textAlignment w:val="center"/>
              <w:rPr>
                <w:rFonts w:ascii="华文楷体" w:eastAsia="华文楷体" w:hAnsi="华文楷体" w:cs="宋体" w:hint="eastAsia"/>
                <w:color w:val="000000"/>
                <w:sz w:val="22"/>
              </w:rPr>
            </w:pPr>
          </w:p>
        </w:tc>
        <w:tc>
          <w:tcPr>
            <w:tcW w:w="2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jc w:val="center"/>
              <w:rPr>
                <w:rFonts w:ascii="华文楷体" w:eastAsia="华文楷体" w:hAnsi="华文楷体" w:cs="宋体" w:hint="eastAsia"/>
                <w:color w:val="000000"/>
                <w:sz w:val="22"/>
              </w:rPr>
            </w:pPr>
          </w:p>
        </w:tc>
      </w:tr>
      <w:tr w:rsidR="00821914" w:rsidTr="00821914">
        <w:trPr>
          <w:trHeight w:val="480"/>
        </w:trPr>
        <w:tc>
          <w:tcPr>
            <w:tcW w:w="2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压力表检测</w:t>
            </w:r>
          </w:p>
        </w:tc>
        <w:tc>
          <w:tcPr>
            <w:tcW w:w="14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widowControl/>
              <w:jc w:val="center"/>
              <w:textAlignment w:val="center"/>
              <w:rPr>
                <w:rFonts w:ascii="华文楷体" w:eastAsia="华文楷体" w:hAnsi="华文楷体" w:cs="宋体" w:hint="eastAsia"/>
                <w:color w:val="000000"/>
                <w:sz w:val="22"/>
              </w:rPr>
            </w:pP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项</w:t>
            </w:r>
          </w:p>
        </w:tc>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widowControl/>
              <w:jc w:val="center"/>
              <w:textAlignment w:val="center"/>
              <w:rPr>
                <w:rFonts w:ascii="华文楷体" w:eastAsia="华文楷体" w:hAnsi="华文楷体" w:cs="宋体" w:hint="eastAsia"/>
                <w:color w:val="000000"/>
                <w:sz w:val="22"/>
              </w:rPr>
            </w:pPr>
          </w:p>
        </w:tc>
        <w:tc>
          <w:tcPr>
            <w:tcW w:w="2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半年检测一次</w:t>
            </w:r>
          </w:p>
        </w:tc>
      </w:tr>
      <w:tr w:rsidR="00821914" w:rsidTr="00821914">
        <w:trPr>
          <w:trHeight w:val="480"/>
        </w:trPr>
        <w:tc>
          <w:tcPr>
            <w:tcW w:w="2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过滤网清洗</w:t>
            </w:r>
          </w:p>
        </w:tc>
        <w:tc>
          <w:tcPr>
            <w:tcW w:w="14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widowControl/>
              <w:jc w:val="center"/>
              <w:textAlignment w:val="center"/>
              <w:rPr>
                <w:rFonts w:ascii="华文楷体" w:eastAsia="华文楷体" w:hAnsi="华文楷体" w:cs="宋体" w:hint="eastAsia"/>
                <w:color w:val="000000"/>
                <w:sz w:val="22"/>
              </w:rPr>
            </w:pP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项</w:t>
            </w:r>
          </w:p>
        </w:tc>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widowControl/>
              <w:jc w:val="center"/>
              <w:textAlignment w:val="center"/>
              <w:rPr>
                <w:rFonts w:ascii="华文楷体" w:eastAsia="华文楷体" w:hAnsi="华文楷体" w:cs="宋体" w:hint="eastAsia"/>
                <w:color w:val="000000"/>
                <w:sz w:val="22"/>
              </w:rPr>
            </w:pPr>
          </w:p>
        </w:tc>
        <w:tc>
          <w:tcPr>
            <w:tcW w:w="2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2周清洗一次</w:t>
            </w:r>
          </w:p>
        </w:tc>
      </w:tr>
      <w:tr w:rsidR="00821914" w:rsidTr="00821914">
        <w:trPr>
          <w:trHeight w:val="480"/>
        </w:trPr>
        <w:tc>
          <w:tcPr>
            <w:tcW w:w="2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锅炉本体除水垢</w:t>
            </w:r>
          </w:p>
        </w:tc>
        <w:tc>
          <w:tcPr>
            <w:tcW w:w="14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widowControl/>
              <w:jc w:val="center"/>
              <w:textAlignment w:val="center"/>
              <w:rPr>
                <w:rFonts w:ascii="华文楷体" w:eastAsia="华文楷体" w:hAnsi="华文楷体" w:cs="宋体" w:hint="eastAsia"/>
                <w:color w:val="000000"/>
                <w:sz w:val="22"/>
              </w:rPr>
            </w:pP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项</w:t>
            </w:r>
          </w:p>
        </w:tc>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widowControl/>
              <w:jc w:val="center"/>
              <w:textAlignment w:val="center"/>
              <w:rPr>
                <w:rFonts w:ascii="华文楷体" w:eastAsia="华文楷体" w:hAnsi="华文楷体" w:cs="宋体" w:hint="eastAsia"/>
                <w:color w:val="000000"/>
                <w:sz w:val="22"/>
              </w:rPr>
            </w:pPr>
          </w:p>
        </w:tc>
        <w:tc>
          <w:tcPr>
            <w:tcW w:w="2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jc w:val="center"/>
              <w:rPr>
                <w:rFonts w:ascii="华文楷体" w:eastAsia="华文楷体" w:hAnsi="华文楷体" w:cs="宋体" w:hint="eastAsia"/>
                <w:color w:val="000000"/>
                <w:sz w:val="22"/>
              </w:rPr>
            </w:pPr>
          </w:p>
        </w:tc>
      </w:tr>
      <w:tr w:rsidR="00821914" w:rsidTr="00821914">
        <w:trPr>
          <w:trHeight w:val="480"/>
        </w:trPr>
        <w:tc>
          <w:tcPr>
            <w:tcW w:w="2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lastRenderedPageBreak/>
              <w:t>人工费</w:t>
            </w:r>
          </w:p>
        </w:tc>
        <w:tc>
          <w:tcPr>
            <w:tcW w:w="14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widowControl/>
              <w:jc w:val="center"/>
              <w:textAlignment w:val="center"/>
              <w:rPr>
                <w:rFonts w:ascii="华文楷体" w:eastAsia="华文楷体" w:hAnsi="华文楷体" w:cs="宋体" w:hint="eastAsia"/>
                <w:color w:val="000000"/>
                <w:sz w:val="22"/>
              </w:rPr>
            </w:pP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项</w:t>
            </w:r>
          </w:p>
        </w:tc>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widowControl/>
              <w:jc w:val="center"/>
              <w:textAlignment w:val="center"/>
              <w:rPr>
                <w:rFonts w:ascii="华文楷体" w:eastAsia="华文楷体" w:hAnsi="华文楷体" w:cs="宋体" w:hint="eastAsia"/>
                <w:color w:val="000000"/>
                <w:sz w:val="22"/>
              </w:rPr>
            </w:pPr>
          </w:p>
        </w:tc>
        <w:tc>
          <w:tcPr>
            <w:tcW w:w="2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含5个月五险</w:t>
            </w:r>
          </w:p>
        </w:tc>
      </w:tr>
      <w:tr w:rsidR="00821914" w:rsidTr="00821914">
        <w:trPr>
          <w:trHeight w:val="480"/>
        </w:trPr>
        <w:tc>
          <w:tcPr>
            <w:tcW w:w="2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管理费</w:t>
            </w:r>
          </w:p>
        </w:tc>
        <w:tc>
          <w:tcPr>
            <w:tcW w:w="14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widowControl/>
              <w:jc w:val="center"/>
              <w:textAlignment w:val="center"/>
              <w:rPr>
                <w:rFonts w:ascii="华文楷体" w:eastAsia="华文楷体" w:hAnsi="华文楷体" w:cs="宋体" w:hint="eastAsia"/>
                <w:color w:val="000000"/>
                <w:sz w:val="22"/>
              </w:rPr>
            </w:pP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项</w:t>
            </w:r>
          </w:p>
        </w:tc>
        <w:tc>
          <w:tcPr>
            <w:tcW w:w="16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widowControl/>
              <w:jc w:val="center"/>
              <w:textAlignment w:val="center"/>
              <w:rPr>
                <w:rFonts w:ascii="华文楷体" w:eastAsia="华文楷体" w:hAnsi="华文楷体" w:cs="宋体" w:hint="eastAsia"/>
                <w:color w:val="000000"/>
                <w:sz w:val="22"/>
              </w:rPr>
            </w:pPr>
          </w:p>
        </w:tc>
        <w:tc>
          <w:tcPr>
            <w:tcW w:w="2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widowControl/>
              <w:jc w:val="center"/>
              <w:textAlignment w:val="center"/>
              <w:rPr>
                <w:rFonts w:ascii="华文楷体" w:eastAsia="华文楷体" w:hAnsi="华文楷体" w:cs="宋体" w:hint="eastAsia"/>
                <w:color w:val="000000"/>
                <w:sz w:val="22"/>
              </w:rPr>
            </w:pPr>
          </w:p>
        </w:tc>
      </w:tr>
      <w:tr w:rsidR="00821914" w:rsidTr="00821914">
        <w:trPr>
          <w:trHeight w:val="480"/>
        </w:trPr>
        <w:tc>
          <w:tcPr>
            <w:tcW w:w="2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合计</w:t>
            </w:r>
          </w:p>
        </w:tc>
        <w:tc>
          <w:tcPr>
            <w:tcW w:w="686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widowControl/>
              <w:jc w:val="center"/>
              <w:textAlignment w:val="center"/>
              <w:rPr>
                <w:rFonts w:ascii="华文楷体" w:eastAsia="华文楷体" w:hAnsi="华文楷体" w:cs="宋体" w:hint="eastAsia"/>
                <w:color w:val="000000"/>
                <w:sz w:val="22"/>
              </w:rPr>
            </w:pPr>
          </w:p>
        </w:tc>
      </w:tr>
      <w:tr w:rsidR="00821914" w:rsidTr="00821914">
        <w:trPr>
          <w:trHeight w:val="480"/>
        </w:trPr>
        <w:tc>
          <w:tcPr>
            <w:tcW w:w="2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税金</w:t>
            </w:r>
          </w:p>
        </w:tc>
        <w:tc>
          <w:tcPr>
            <w:tcW w:w="686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widowControl/>
              <w:jc w:val="center"/>
              <w:textAlignment w:val="center"/>
              <w:rPr>
                <w:rFonts w:ascii="华文楷体" w:eastAsia="华文楷体" w:hAnsi="华文楷体" w:cs="宋体" w:hint="eastAsia"/>
                <w:color w:val="000000"/>
                <w:sz w:val="22"/>
              </w:rPr>
            </w:pPr>
          </w:p>
        </w:tc>
      </w:tr>
      <w:tr w:rsidR="00821914" w:rsidTr="00821914">
        <w:trPr>
          <w:trHeight w:val="480"/>
        </w:trPr>
        <w:tc>
          <w:tcPr>
            <w:tcW w:w="2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21914" w:rsidRDefault="00821914">
            <w:pPr>
              <w:widowControl/>
              <w:jc w:val="center"/>
              <w:textAlignment w:val="center"/>
              <w:rPr>
                <w:rFonts w:ascii="华文楷体" w:eastAsia="华文楷体" w:hAnsi="华文楷体" w:cs="宋体" w:hint="eastAsia"/>
                <w:color w:val="000000"/>
                <w:sz w:val="22"/>
              </w:rPr>
            </w:pPr>
            <w:r>
              <w:rPr>
                <w:rFonts w:ascii="华文楷体" w:eastAsia="华文楷体" w:hAnsi="华文楷体" w:cs="宋体" w:hint="eastAsia"/>
                <w:color w:val="000000"/>
                <w:kern w:val="0"/>
                <w:sz w:val="22"/>
              </w:rPr>
              <w:t>总计</w:t>
            </w:r>
          </w:p>
        </w:tc>
        <w:tc>
          <w:tcPr>
            <w:tcW w:w="686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21914" w:rsidRDefault="00821914">
            <w:pPr>
              <w:widowControl/>
              <w:jc w:val="center"/>
              <w:textAlignment w:val="center"/>
              <w:rPr>
                <w:rFonts w:ascii="华文楷体" w:eastAsia="华文楷体" w:hAnsi="华文楷体" w:cs="宋体" w:hint="eastAsia"/>
                <w:color w:val="000000"/>
                <w:sz w:val="22"/>
              </w:rPr>
            </w:pPr>
          </w:p>
        </w:tc>
      </w:tr>
    </w:tbl>
    <w:p w:rsidR="00821914" w:rsidRDefault="00821914" w:rsidP="00821914">
      <w:pPr>
        <w:ind w:left="280" w:hangingChars="100" w:hanging="280"/>
        <w:rPr>
          <w:rFonts w:ascii="华文楷体" w:eastAsia="华文楷体" w:hAnsi="华文楷体" w:cs="宋体" w:hint="eastAsia"/>
          <w:b/>
          <w:sz w:val="28"/>
          <w:szCs w:val="28"/>
        </w:rPr>
      </w:pPr>
      <w:r>
        <w:rPr>
          <w:rFonts w:ascii="华文楷体" w:eastAsia="华文楷体" w:hAnsi="华文楷体" w:cs="宋体" w:hint="eastAsia"/>
          <w:sz w:val="28"/>
          <w:szCs w:val="28"/>
        </w:rPr>
        <w:t>（2）甲方负责锅炉房运营期间所需各项燃气、水电、维修保养费用、节能设备的投资、锅炉年检等费用。</w:t>
      </w:r>
    </w:p>
    <w:p w:rsidR="00821914" w:rsidRDefault="00821914" w:rsidP="00821914">
      <w:pPr>
        <w:rPr>
          <w:rFonts w:ascii="华文楷体" w:eastAsia="华文楷体" w:hAnsi="华文楷体" w:cs="宋体" w:hint="eastAsia"/>
          <w:b/>
          <w:bCs/>
          <w:sz w:val="28"/>
          <w:szCs w:val="28"/>
        </w:rPr>
      </w:pPr>
      <w:r>
        <w:rPr>
          <w:rFonts w:ascii="华文楷体" w:eastAsia="华文楷体" w:hAnsi="华文楷体" w:cs="宋体" w:hint="eastAsia"/>
          <w:b/>
          <w:bCs/>
          <w:sz w:val="28"/>
          <w:szCs w:val="28"/>
        </w:rPr>
        <w:t xml:space="preserve">四、 付款方式  </w:t>
      </w:r>
    </w:p>
    <w:p w:rsidR="00821914" w:rsidRDefault="00821914" w:rsidP="00821914">
      <w:pPr>
        <w:jc w:val="left"/>
        <w:rPr>
          <w:rFonts w:ascii="华文楷体" w:eastAsia="华文楷体" w:hAnsi="华文楷体" w:cs="宋体" w:hint="eastAsia"/>
          <w:sz w:val="28"/>
          <w:szCs w:val="28"/>
          <w:u w:val="single"/>
        </w:rPr>
      </w:pPr>
      <w:r>
        <w:rPr>
          <w:rFonts w:ascii="华文楷体" w:eastAsia="华文楷体" w:hAnsi="华文楷体" w:cs="宋体" w:hint="eastAsia"/>
          <w:sz w:val="28"/>
          <w:szCs w:val="28"/>
        </w:rPr>
        <w:t>1、供暖运行协议签订生效后7日内向乙方支付60%运营管理费，乙方在甲方支付管理费前应向甲方开具同等金额的发票；</w:t>
      </w:r>
    </w:p>
    <w:p w:rsidR="00821914" w:rsidRDefault="00821914" w:rsidP="00821914">
      <w:pPr>
        <w:jc w:val="left"/>
        <w:rPr>
          <w:rFonts w:ascii="华文楷体" w:eastAsia="华文楷体" w:hAnsi="华文楷体" w:cs="宋体" w:hint="eastAsia"/>
          <w:sz w:val="28"/>
          <w:szCs w:val="28"/>
          <w:u w:val="single"/>
        </w:rPr>
      </w:pPr>
      <w:r>
        <w:rPr>
          <w:rFonts w:ascii="华文楷体" w:eastAsia="华文楷体" w:hAnsi="华文楷体" w:cs="宋体" w:hint="eastAsia"/>
          <w:sz w:val="28"/>
          <w:szCs w:val="28"/>
        </w:rPr>
        <w:t>2、次年01月28日向乙方支付40%余款，乙方在甲方支付管理费前应向甲方开具同等金额的发票。</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b/>
          <w:bCs/>
          <w:sz w:val="28"/>
          <w:szCs w:val="28"/>
        </w:rPr>
        <w:t xml:space="preserve"> 五、违约责任 </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  5.1  甲方违约：</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1、甲方不能按照双方达成协议规定的时间支付管理费，若在规定时间后的五个工作日内支付</w:t>
      </w:r>
      <w:proofErr w:type="gramStart"/>
      <w:r>
        <w:rPr>
          <w:rFonts w:ascii="华文楷体" w:eastAsia="华文楷体" w:hAnsi="华文楷体" w:cs="宋体" w:hint="eastAsia"/>
          <w:sz w:val="28"/>
          <w:szCs w:val="28"/>
        </w:rPr>
        <w:t>不</w:t>
      </w:r>
      <w:proofErr w:type="gramEnd"/>
      <w:r>
        <w:rPr>
          <w:rFonts w:ascii="华文楷体" w:eastAsia="华文楷体" w:hAnsi="华文楷体" w:cs="宋体" w:hint="eastAsia"/>
          <w:sz w:val="28"/>
          <w:szCs w:val="28"/>
        </w:rPr>
        <w:t>视为违约；若五个工作日内不能按合同要求支付乙方管理费即视为甲方违约，乙方将停止供暖服务，由此造成的损失全部由甲方承担；</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2、甲方未能及时缴纳供暖所需燃气、水电等相关费用导致供暖系统和末端不能达到规定温度，由此造成的损失全部由甲方承担；</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3、供暖期间购买天然气、水、电、树脂更换费用由甲方承担。</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 xml:space="preserve">   5.2  乙方违约：</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lastRenderedPageBreak/>
        <w:t>1、在乙方供暖期间，若有用户对室内温度不够达标提出投诉，甲、乙双方应在接到投诉后一小时内到达投诉现场，进行温度测试，测试结果以书面记录并由甲乙双方签名确认，若因室外管路问题、设计原因、房主开窗及门窗墙体透风不严等问题，乙方不负责调整。</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b/>
          <w:bCs/>
          <w:sz w:val="28"/>
          <w:szCs w:val="28"/>
        </w:rPr>
        <w:t>2、</w:t>
      </w:r>
      <w:r>
        <w:rPr>
          <w:rFonts w:ascii="华文楷体" w:eastAsia="华文楷体" w:hAnsi="华文楷体" w:cs="宋体" w:hint="eastAsia"/>
          <w:sz w:val="28"/>
          <w:szCs w:val="28"/>
        </w:rPr>
        <w:t>因自然环境不可抗拒原因及自然老化造成甲方设备设施的损坏，乙方不负责赔偿，其发生的维修费用由甲方负责。因乙方操作失误造成的设备设施损坏乙方负责维修。</w:t>
      </w:r>
    </w:p>
    <w:p w:rsidR="00821914" w:rsidRDefault="00821914" w:rsidP="00821914">
      <w:pPr>
        <w:rPr>
          <w:rFonts w:ascii="华文楷体" w:eastAsia="华文楷体" w:hAnsi="华文楷体" w:cs="宋体" w:hint="eastAsia"/>
          <w:b/>
          <w:bCs/>
          <w:sz w:val="28"/>
          <w:szCs w:val="28"/>
        </w:rPr>
      </w:pPr>
      <w:r>
        <w:rPr>
          <w:rFonts w:ascii="华文楷体" w:eastAsia="华文楷体" w:hAnsi="华文楷体" w:cs="宋体" w:hint="eastAsia"/>
          <w:b/>
          <w:bCs/>
          <w:sz w:val="28"/>
          <w:szCs w:val="28"/>
        </w:rPr>
        <w:t>六、争议解决</w:t>
      </w:r>
    </w:p>
    <w:p w:rsidR="00821914" w:rsidRDefault="00821914" w:rsidP="00821914">
      <w:pPr>
        <w:ind w:firstLineChars="200" w:firstLine="560"/>
        <w:rPr>
          <w:rFonts w:ascii="华文楷体" w:eastAsia="华文楷体" w:hAnsi="华文楷体" w:cs="宋体" w:hint="eastAsia"/>
          <w:sz w:val="28"/>
          <w:szCs w:val="28"/>
        </w:rPr>
      </w:pPr>
      <w:r>
        <w:rPr>
          <w:rFonts w:ascii="华文楷体" w:eastAsia="华文楷体" w:hAnsi="华文楷体" w:cs="宋体" w:hint="eastAsia"/>
          <w:sz w:val="28"/>
          <w:szCs w:val="28"/>
        </w:rPr>
        <w:t>甲乙双方应当认真履行本协议，在履行本协议过程中如双方产生任何争议，首先应通过友好协商方式解决，如协商不成，任何一方均可向甲方所在地人民法院提起诉讼。</w:t>
      </w:r>
    </w:p>
    <w:p w:rsidR="00821914" w:rsidRDefault="00821914" w:rsidP="00821914">
      <w:pPr>
        <w:rPr>
          <w:rFonts w:ascii="华文楷体" w:eastAsia="华文楷体" w:hAnsi="华文楷体" w:cs="宋体" w:hint="eastAsia"/>
          <w:b/>
          <w:bCs/>
          <w:sz w:val="28"/>
          <w:szCs w:val="28"/>
        </w:rPr>
      </w:pPr>
      <w:r>
        <w:rPr>
          <w:rFonts w:ascii="华文楷体" w:eastAsia="华文楷体" w:hAnsi="华文楷体" w:cs="宋体" w:hint="eastAsia"/>
          <w:b/>
          <w:bCs/>
          <w:sz w:val="28"/>
          <w:szCs w:val="28"/>
        </w:rPr>
        <w:t>七、合同解除 </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7.1由于甲方单位合并变更等不可抗力原因，此合同可自行解除，届时甲方应优先推荐乙方与新管理方签署运行合同。</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7.2合同期满，</w:t>
      </w:r>
      <w:proofErr w:type="gramStart"/>
      <w:r>
        <w:rPr>
          <w:rFonts w:ascii="华文楷体" w:eastAsia="华文楷体" w:hAnsi="华文楷体" w:cs="宋体" w:hint="eastAsia"/>
          <w:sz w:val="28"/>
          <w:szCs w:val="28"/>
        </w:rPr>
        <w:t>不</w:t>
      </w:r>
      <w:proofErr w:type="gramEnd"/>
      <w:r>
        <w:rPr>
          <w:rFonts w:ascii="华文楷体" w:eastAsia="华文楷体" w:hAnsi="华文楷体" w:cs="宋体" w:hint="eastAsia"/>
          <w:sz w:val="28"/>
          <w:szCs w:val="28"/>
        </w:rPr>
        <w:t>续签时，甲方在提前三个月书面通知乙方时可解除本协议。</w:t>
      </w:r>
    </w:p>
    <w:p w:rsidR="00821914" w:rsidRDefault="00821914" w:rsidP="00821914">
      <w:pPr>
        <w:numPr>
          <w:ilvl w:val="0"/>
          <w:numId w:val="4"/>
        </w:numPr>
        <w:rPr>
          <w:rFonts w:ascii="华文楷体" w:eastAsia="华文楷体" w:hAnsi="华文楷体" w:cs="宋体" w:hint="eastAsia"/>
          <w:sz w:val="28"/>
          <w:szCs w:val="28"/>
        </w:rPr>
      </w:pPr>
      <w:r>
        <w:rPr>
          <w:rFonts w:ascii="华文楷体" w:eastAsia="华文楷体" w:hAnsi="华文楷体" w:cs="宋体" w:hint="eastAsia"/>
          <w:sz w:val="28"/>
          <w:szCs w:val="28"/>
        </w:rPr>
        <w:t xml:space="preserve">协议有效期限： </w:t>
      </w:r>
      <w:r>
        <w:rPr>
          <w:rFonts w:ascii="华文楷体" w:eastAsia="华文楷体" w:hAnsi="华文楷体" w:cs="宋体" w:hint="eastAsia"/>
          <w:sz w:val="28"/>
          <w:szCs w:val="28"/>
          <w:u w:val="single"/>
        </w:rPr>
        <w:t xml:space="preserve">  </w:t>
      </w:r>
      <w:proofErr w:type="gramStart"/>
      <w:r>
        <w:rPr>
          <w:rFonts w:ascii="华文楷体" w:eastAsia="华文楷体" w:hAnsi="华文楷体" w:cs="宋体" w:hint="eastAsia"/>
          <w:sz w:val="28"/>
          <w:szCs w:val="28"/>
          <w:u w:val="single"/>
        </w:rPr>
        <w:t>壹</w:t>
      </w:r>
      <w:proofErr w:type="gramEnd"/>
      <w:r>
        <w:rPr>
          <w:rFonts w:ascii="华文楷体" w:eastAsia="华文楷体" w:hAnsi="华文楷体" w:cs="宋体" w:hint="eastAsia"/>
          <w:sz w:val="28"/>
          <w:szCs w:val="28"/>
          <w:u w:val="single"/>
        </w:rPr>
        <w:t xml:space="preserve">   </w:t>
      </w:r>
      <w:r>
        <w:rPr>
          <w:rFonts w:ascii="华文楷体" w:eastAsia="华文楷体" w:hAnsi="华文楷体" w:cs="宋体" w:hint="eastAsia"/>
          <w:b/>
          <w:color w:val="000000"/>
          <w:sz w:val="28"/>
          <w:szCs w:val="28"/>
          <w:u w:val="single"/>
        </w:rPr>
        <w:t>年</w:t>
      </w:r>
      <w:r>
        <w:rPr>
          <w:rFonts w:ascii="华文楷体" w:eastAsia="华文楷体" w:hAnsi="华文楷体" w:cs="宋体" w:hint="eastAsia"/>
          <w:color w:val="000000"/>
          <w:sz w:val="28"/>
          <w:szCs w:val="28"/>
        </w:rPr>
        <w:t>，</w:t>
      </w:r>
      <w:r>
        <w:rPr>
          <w:rFonts w:ascii="华文楷体" w:eastAsia="华文楷体" w:hAnsi="华文楷体" w:cs="宋体" w:hint="eastAsia"/>
          <w:sz w:val="28"/>
          <w:szCs w:val="28"/>
        </w:rPr>
        <w:t>未尽事宜甲、乙双方协商解决。</w:t>
      </w:r>
    </w:p>
    <w:p w:rsidR="00821914" w:rsidRDefault="00821914" w:rsidP="00821914">
      <w:pPr>
        <w:numPr>
          <w:ilvl w:val="0"/>
          <w:numId w:val="4"/>
        </w:numPr>
        <w:rPr>
          <w:rFonts w:ascii="华文楷体" w:eastAsia="华文楷体" w:hAnsi="华文楷体" w:cs="宋体" w:hint="eastAsia"/>
          <w:sz w:val="28"/>
          <w:szCs w:val="28"/>
        </w:rPr>
      </w:pPr>
      <w:r>
        <w:rPr>
          <w:rFonts w:ascii="华文楷体" w:eastAsia="华文楷体" w:hAnsi="华文楷体" w:cs="宋体" w:hint="eastAsia"/>
          <w:sz w:val="28"/>
          <w:szCs w:val="28"/>
        </w:rPr>
        <w:t>本协议自双方签字盖章后生效，一式二份，双方各执二份。</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甲方（盖章）：                         乙方（盖章）：</w:t>
      </w:r>
    </w:p>
    <w:p w:rsidR="00821914" w:rsidRDefault="00821914" w:rsidP="00821914">
      <w:pPr>
        <w:rPr>
          <w:rFonts w:ascii="华文楷体" w:eastAsia="华文楷体" w:hAnsi="华文楷体" w:cs="宋体" w:hint="eastAsia"/>
          <w:sz w:val="28"/>
          <w:szCs w:val="28"/>
        </w:rPr>
      </w:pPr>
      <w:r>
        <w:rPr>
          <w:rFonts w:ascii="华文楷体" w:eastAsia="华文楷体" w:hAnsi="华文楷体" w:cs="宋体" w:hint="eastAsia"/>
          <w:sz w:val="28"/>
          <w:szCs w:val="28"/>
        </w:rPr>
        <w:t>经办人（签字）：                        经办人（签字）：</w:t>
      </w:r>
    </w:p>
    <w:p w:rsidR="00821914" w:rsidRDefault="00821914" w:rsidP="00821914">
      <w:pPr>
        <w:jc w:val="center"/>
        <w:rPr>
          <w:rFonts w:ascii="华文楷体" w:eastAsia="华文楷体" w:hAnsi="华文楷体" w:cs="宋体" w:hint="eastAsia"/>
          <w:sz w:val="28"/>
          <w:szCs w:val="28"/>
        </w:rPr>
      </w:pPr>
      <w:r>
        <w:rPr>
          <w:rFonts w:ascii="华文楷体" w:eastAsia="华文楷体" w:hAnsi="华文楷体" w:cs="宋体" w:hint="eastAsia"/>
          <w:sz w:val="28"/>
          <w:szCs w:val="28"/>
        </w:rPr>
        <w:t xml:space="preserve">                      日期：     年      月      日</w:t>
      </w:r>
    </w:p>
    <w:p w:rsidR="00643C55" w:rsidRDefault="00643C55">
      <w:pPr>
        <w:rPr>
          <w:rFonts w:hint="eastAsia"/>
        </w:rPr>
      </w:pPr>
      <w:bookmarkStart w:id="1" w:name="_GoBack"/>
      <w:bookmarkEnd w:id="1"/>
    </w:p>
    <w:sectPr w:rsidR="00643C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1118"/>
    <w:multiLevelType w:val="multilevel"/>
    <w:tmpl w:val="069B1118"/>
    <w:lvl w:ilvl="0">
      <w:start w:val="1"/>
      <w:numFmt w:val="decimalFullWidth"/>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9C9266C"/>
    <w:multiLevelType w:val="multilevel"/>
    <w:tmpl w:val="39C9266C"/>
    <w:lvl w:ilvl="0">
      <w:start w:val="1"/>
      <w:numFmt w:val="japaneseCounting"/>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05E6B72"/>
    <w:multiLevelType w:val="multilevel"/>
    <w:tmpl w:val="505E6B72"/>
    <w:lvl w:ilvl="0">
      <w:start w:val="1"/>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9EDA1D2"/>
    <w:multiLevelType w:val="singleLevel"/>
    <w:tmpl w:val="59EDA1D2"/>
    <w:lvl w:ilvl="0">
      <w:start w:val="8"/>
      <w:numFmt w:val="chineseCounting"/>
      <w:suff w:val="nothing"/>
      <w:lvlText w:val="%1、"/>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0C"/>
    <w:rsid w:val="00481D0C"/>
    <w:rsid w:val="00643C55"/>
    <w:rsid w:val="00821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AABEB-7B19-42D1-88B5-829D82B3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9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dc:description/>
  <cp:lastModifiedBy>gl</cp:lastModifiedBy>
  <cp:revision>3</cp:revision>
  <dcterms:created xsi:type="dcterms:W3CDTF">2018-10-22T08:17:00Z</dcterms:created>
  <dcterms:modified xsi:type="dcterms:W3CDTF">2018-10-22T08:17:00Z</dcterms:modified>
</cp:coreProperties>
</file>